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0475" w14:textId="7958E793" w:rsidR="003B3682" w:rsidRPr="0053217C" w:rsidRDefault="003B3682" w:rsidP="00E771A2">
      <w:pPr>
        <w:jc w:val="both"/>
        <w:rPr>
          <w:rFonts w:ascii="Arial" w:eastAsia="Times New Roman" w:hAnsi="Arial" w:cs="Arial"/>
          <w:b/>
          <w:lang w:val="pt-PT"/>
        </w:rPr>
      </w:pPr>
      <w:r w:rsidRPr="00742AAF">
        <w:rPr>
          <w:rFonts w:ascii="Arial" w:eastAsia="Times New Roman" w:hAnsi="Arial" w:cs="Arial"/>
          <w:b/>
          <w:lang w:val="pt-PT"/>
        </w:rPr>
        <w:t>ENDESA</w:t>
      </w:r>
      <w:r w:rsidRPr="0053217C">
        <w:rPr>
          <w:rFonts w:ascii="Arial" w:eastAsia="Times New Roman" w:hAnsi="Arial" w:cs="Arial"/>
          <w:b/>
          <w:lang w:val="pt-PT"/>
        </w:rPr>
        <w:t xml:space="preserve"> OBTÉM UM RESULTADO LÍQUIDO DE 800 MILHÕES DE EUROS ATÉ </w:t>
      </w:r>
      <w:r w:rsidR="00781209">
        <w:rPr>
          <w:rFonts w:ascii="Arial" w:eastAsia="Times New Roman" w:hAnsi="Arial" w:cs="Arial"/>
          <w:b/>
          <w:lang w:val="pt-PT"/>
        </w:rPr>
        <w:t>JUNHO</w:t>
      </w:r>
      <w:r w:rsidRPr="0053217C">
        <w:rPr>
          <w:rFonts w:ascii="Arial" w:eastAsia="Times New Roman" w:hAnsi="Arial" w:cs="Arial"/>
          <w:b/>
          <w:lang w:val="pt-PT"/>
        </w:rPr>
        <w:t xml:space="preserve"> E CONFIRMA OS SEUS OBJECTIVOS FINANCEIROS PARA O ANO</w:t>
      </w:r>
    </w:p>
    <w:p w14:paraId="1C6D408F" w14:textId="77777777" w:rsidR="00954D3B" w:rsidRPr="0053217C" w:rsidRDefault="00954D3B" w:rsidP="00481862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3CCA457F" w14:textId="77777777" w:rsidR="003B3682" w:rsidRDefault="003B3682" w:rsidP="4704008F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  <w:r w:rsidRPr="003B3682">
        <w:rPr>
          <w:rFonts w:ascii="Arial" w:eastAsia="Times New Roman" w:hAnsi="Arial" w:cs="Arial"/>
          <w:b/>
          <w:bCs/>
          <w:sz w:val="20"/>
          <w:szCs w:val="20"/>
          <w:lang w:val="pt-PT"/>
        </w:rPr>
        <w:t>O resultado bruto de exploração (</w:t>
      </w:r>
      <w:proofErr w:type="spellStart"/>
      <w:r w:rsidRPr="003B3682">
        <w:rPr>
          <w:rFonts w:ascii="Arial" w:eastAsia="Times New Roman" w:hAnsi="Arial" w:cs="Arial"/>
          <w:b/>
          <w:bCs/>
          <w:sz w:val="20"/>
          <w:szCs w:val="20"/>
          <w:lang w:val="pt-PT"/>
        </w:rPr>
        <w:t>ebitda</w:t>
      </w:r>
      <w:proofErr w:type="spellEnd"/>
      <w:r w:rsidRPr="003B3682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) ascendeu a 2.413 milhões, o que representa uma ligeira diminuição de 2,5%. </w:t>
      </w:r>
    </w:p>
    <w:p w14:paraId="494A4EC9" w14:textId="77777777" w:rsidR="00D42E9D" w:rsidRDefault="00D42E9D" w:rsidP="4704008F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</w:p>
    <w:p w14:paraId="77ADF997" w14:textId="0EE07BF2" w:rsidR="003B3682" w:rsidRPr="00724FC6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724FC6">
        <w:rPr>
          <w:rFonts w:ascii="Arial" w:hAnsi="Arial"/>
          <w:b/>
          <w:bCs/>
          <w:i/>
          <w:iCs/>
          <w:lang w:val="pt-PT"/>
        </w:rPr>
        <w:t>A Endesa chega a meados de 2024 com resultados que lhe permitem reafirmar os seus objetivos financeiros para o ano: um resultado líquido ordinário entre 1.600 e 1.700 milhões de euros e um resultado bruto de exploração (</w:t>
      </w:r>
      <w:proofErr w:type="spellStart"/>
      <w:r w:rsidRPr="00724FC6">
        <w:rPr>
          <w:rFonts w:ascii="Arial" w:hAnsi="Arial"/>
          <w:b/>
          <w:bCs/>
          <w:i/>
          <w:iCs/>
          <w:lang w:val="pt-PT"/>
        </w:rPr>
        <w:t>ebitda</w:t>
      </w:r>
      <w:proofErr w:type="spellEnd"/>
      <w:r w:rsidRPr="00724FC6">
        <w:rPr>
          <w:rFonts w:ascii="Arial" w:hAnsi="Arial"/>
          <w:b/>
          <w:bCs/>
          <w:i/>
          <w:iCs/>
          <w:lang w:val="pt-PT"/>
        </w:rPr>
        <w:t>) entre 4.900 e 5.200 milhões de euros.</w:t>
      </w:r>
    </w:p>
    <w:p w14:paraId="72452E13" w14:textId="77777777" w:rsidR="00D42E9D" w:rsidRPr="00724FC6" w:rsidRDefault="00D42E9D" w:rsidP="00D42E9D">
      <w:pPr>
        <w:pStyle w:val="Pargrafoda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684D0B0B" w14:textId="7B016BEF" w:rsidR="003B3682" w:rsidRPr="00724FC6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724FC6">
        <w:rPr>
          <w:rFonts w:ascii="Arial" w:hAnsi="Arial"/>
          <w:b/>
          <w:bCs/>
          <w:i/>
          <w:iCs/>
          <w:lang w:val="pt-PT"/>
        </w:rPr>
        <w:t xml:space="preserve">O resultado líquido da Endesa até junho foi de 800 milhões de euros, 9% inferior ao registado no mesmo período de 2023. </w:t>
      </w:r>
    </w:p>
    <w:p w14:paraId="676C8F43" w14:textId="77777777" w:rsidR="00D42E9D" w:rsidRPr="005777AF" w:rsidRDefault="00D42E9D" w:rsidP="005777AF">
      <w:p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6EAD9935" w14:textId="37766448" w:rsidR="003B3682" w:rsidRPr="00724FC6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724FC6">
        <w:rPr>
          <w:rFonts w:ascii="Arial" w:hAnsi="Arial"/>
          <w:b/>
          <w:bCs/>
          <w:i/>
          <w:iCs/>
          <w:lang w:val="pt-PT"/>
        </w:rPr>
        <w:t xml:space="preserve">O EBITDA caiu ligeiramente </w:t>
      </w:r>
      <w:r w:rsidR="000D30C2" w:rsidRPr="00724FC6">
        <w:rPr>
          <w:rFonts w:ascii="Arial" w:hAnsi="Arial"/>
          <w:b/>
          <w:bCs/>
          <w:i/>
          <w:iCs/>
          <w:lang w:val="pt-PT"/>
        </w:rPr>
        <w:t>(</w:t>
      </w:r>
      <w:r w:rsidRPr="00724FC6">
        <w:rPr>
          <w:rFonts w:ascii="Arial" w:hAnsi="Arial"/>
          <w:b/>
          <w:bCs/>
          <w:i/>
          <w:iCs/>
          <w:lang w:val="pt-PT"/>
        </w:rPr>
        <w:t>2,5%</w:t>
      </w:r>
      <w:r w:rsidR="000D30C2" w:rsidRPr="00724FC6">
        <w:rPr>
          <w:rFonts w:ascii="Arial" w:hAnsi="Arial"/>
          <w:b/>
          <w:bCs/>
          <w:i/>
          <w:iCs/>
          <w:lang w:val="pt-PT"/>
        </w:rPr>
        <w:t>)</w:t>
      </w:r>
      <w:r w:rsidRPr="00724FC6">
        <w:rPr>
          <w:rFonts w:ascii="Arial" w:hAnsi="Arial"/>
          <w:b/>
          <w:bCs/>
          <w:i/>
          <w:iCs/>
          <w:lang w:val="pt-PT"/>
        </w:rPr>
        <w:t xml:space="preserve"> para 2.413 milhões de euros, estabilizando a sua evolução face ao início do ano.</w:t>
      </w:r>
    </w:p>
    <w:p w14:paraId="3681505D" w14:textId="77777777" w:rsidR="00D42E9D" w:rsidRPr="00724FC6" w:rsidRDefault="00D42E9D" w:rsidP="00D42E9D">
      <w:pPr>
        <w:pStyle w:val="Pargrafoda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14DB7BE5" w14:textId="2143863B" w:rsidR="003B3682" w:rsidRPr="00724FC6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724FC6">
        <w:rPr>
          <w:rFonts w:ascii="Arial" w:hAnsi="Arial"/>
          <w:b/>
          <w:bCs/>
          <w:i/>
          <w:iCs/>
          <w:lang w:val="pt-PT"/>
        </w:rPr>
        <w:t xml:space="preserve"> A geração de caixa totalizou 1.000 milhões de euros no segundo trimestre, uma sólida recuperação face ao trimestre anterior (afetado pela decisão de arbitragem do Qatar).</w:t>
      </w:r>
    </w:p>
    <w:p w14:paraId="37826F9E" w14:textId="77777777" w:rsidR="00D42E9D" w:rsidRPr="00724FC6" w:rsidRDefault="00D42E9D" w:rsidP="00D42E9D">
      <w:pPr>
        <w:pStyle w:val="PargrafodaLista"/>
        <w:rPr>
          <w:rFonts w:ascii="Arial" w:hAnsi="Arial"/>
          <w:b/>
          <w:bCs/>
          <w:i/>
          <w:iCs/>
          <w:lang w:val="pt-PT"/>
        </w:rPr>
      </w:pPr>
    </w:p>
    <w:p w14:paraId="432CBA90" w14:textId="56BB7455" w:rsidR="003B3682" w:rsidRPr="00724FC6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724FC6">
        <w:rPr>
          <w:rFonts w:ascii="Arial" w:hAnsi="Arial"/>
          <w:b/>
          <w:bCs/>
          <w:i/>
          <w:iCs/>
          <w:lang w:val="pt-PT"/>
        </w:rPr>
        <w:t xml:space="preserve">Desde junho de 2023, a Endesa adicionou 800 megawatts (MW) de nova capacidade renovável, atingindo 10.100 MW. Incluindo o nuclear, a Endesa atinge agora 90% da sua produção </w:t>
      </w:r>
      <w:r w:rsidR="00D42E9D" w:rsidRPr="00724FC6">
        <w:rPr>
          <w:rFonts w:ascii="Arial" w:hAnsi="Arial"/>
          <w:b/>
          <w:bCs/>
          <w:i/>
          <w:iCs/>
          <w:lang w:val="pt-PT"/>
        </w:rPr>
        <w:t>elétrica</w:t>
      </w:r>
      <w:r w:rsidRPr="00724FC6">
        <w:rPr>
          <w:rFonts w:ascii="Arial" w:hAnsi="Arial"/>
          <w:b/>
          <w:bCs/>
          <w:i/>
          <w:iCs/>
          <w:lang w:val="pt-PT"/>
        </w:rPr>
        <w:t xml:space="preserve"> peninsular livre de emissões de CO2, mais oito pontos do que no final do primeiro semestre do ano passado. </w:t>
      </w:r>
    </w:p>
    <w:p w14:paraId="48B26037" w14:textId="77777777" w:rsidR="00D42E9D" w:rsidRPr="00D42E9D" w:rsidRDefault="00D42E9D" w:rsidP="00D42E9D">
      <w:p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1216F2BA" w14:textId="747389D2" w:rsidR="003B3682" w:rsidRDefault="003B3682" w:rsidP="003B3682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3B3682">
        <w:rPr>
          <w:rFonts w:ascii="Arial" w:hAnsi="Arial"/>
          <w:b/>
          <w:bCs/>
          <w:i/>
          <w:iCs/>
          <w:lang w:val="pt-PT"/>
        </w:rPr>
        <w:t>Após o encerramento da central de As Pontes no final de 2023, o parque electroprodutor da Endesa na Península Ibérica está agora livre de carvão. O contrato para a demolição da central, que será efetuada nos próximos quatro anos, já foi adjudicado.</w:t>
      </w:r>
    </w:p>
    <w:p w14:paraId="0CC6646F" w14:textId="77777777" w:rsidR="00D42E9D" w:rsidRDefault="00D42E9D" w:rsidP="00D42E9D">
      <w:pPr>
        <w:pStyle w:val="Pargrafoda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2345AC2C" w14:textId="1F0035CE" w:rsidR="00D42E9D" w:rsidRDefault="00D42E9D" w:rsidP="00D42E9D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D42E9D">
        <w:rPr>
          <w:rFonts w:ascii="Arial" w:hAnsi="Arial"/>
          <w:b/>
          <w:bCs/>
          <w:i/>
          <w:iCs/>
          <w:lang w:val="pt-PT"/>
        </w:rPr>
        <w:t xml:space="preserve">A empresa sublinha a necessidade de melhorar e atualizar a regulação das redes de distribuição, elevando a taxa de remuneração em linha com o que já aconteceu noutros países europeus que concluíram a revisão regulatória desta atividade, o que a situaria entre 7,3% e 8,7%. Estima que 30 GW de potência </w:t>
      </w:r>
      <w:r w:rsidR="00DA1F1E">
        <w:rPr>
          <w:rFonts w:ascii="Arial" w:hAnsi="Arial"/>
          <w:b/>
          <w:bCs/>
          <w:i/>
          <w:iCs/>
          <w:lang w:val="pt-PT"/>
        </w:rPr>
        <w:t>terão sido</w:t>
      </w:r>
      <w:r w:rsidRPr="00D42E9D">
        <w:rPr>
          <w:rFonts w:ascii="Arial" w:hAnsi="Arial"/>
          <w:b/>
          <w:bCs/>
          <w:i/>
          <w:iCs/>
          <w:lang w:val="pt-PT"/>
        </w:rPr>
        <w:t xml:space="preserve"> rejeitados em Espanha entre 2020 e 2023 devido à falta de capacidade da rede e apela a que não se perca esta oportunidade de </w:t>
      </w:r>
      <w:proofErr w:type="spellStart"/>
      <w:r w:rsidRPr="00D42E9D">
        <w:rPr>
          <w:rFonts w:ascii="Arial" w:hAnsi="Arial"/>
          <w:b/>
          <w:bCs/>
          <w:i/>
          <w:iCs/>
          <w:lang w:val="pt-PT"/>
        </w:rPr>
        <w:t>reindustrialização</w:t>
      </w:r>
      <w:proofErr w:type="spellEnd"/>
      <w:r w:rsidRPr="00D42E9D">
        <w:rPr>
          <w:rFonts w:ascii="Arial" w:hAnsi="Arial"/>
          <w:b/>
          <w:bCs/>
          <w:i/>
          <w:iCs/>
          <w:lang w:val="pt-PT"/>
        </w:rPr>
        <w:t xml:space="preserve"> e crescimento.</w:t>
      </w:r>
    </w:p>
    <w:p w14:paraId="6CE159EF" w14:textId="77777777" w:rsidR="00D42E9D" w:rsidRPr="00261893" w:rsidRDefault="00D42E9D" w:rsidP="00261893">
      <w:p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42EACEE1" w14:textId="266B1BF5" w:rsidR="00D42E9D" w:rsidRDefault="00D42E9D" w:rsidP="00D42E9D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D42E9D">
        <w:rPr>
          <w:rFonts w:ascii="Arial" w:hAnsi="Arial"/>
          <w:b/>
          <w:bCs/>
          <w:i/>
          <w:iCs/>
          <w:lang w:val="pt-PT"/>
        </w:rPr>
        <w:t xml:space="preserve">Apela igualmente a uma regulamentação que apoie o investimento em novas unidades de produção nas Ilhas Canárias, tendo em conta a obsolescência do equipamento atual. </w:t>
      </w:r>
    </w:p>
    <w:p w14:paraId="6CA238D9" w14:textId="77777777" w:rsidR="00D42E9D" w:rsidRPr="00D42E9D" w:rsidRDefault="00D42E9D" w:rsidP="00D42E9D">
      <w:pPr>
        <w:pStyle w:val="Pargrafoda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7529D813" w14:textId="20041BF3" w:rsidR="00D42E9D" w:rsidRPr="000F7A47" w:rsidRDefault="00D42E9D" w:rsidP="000F7A47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D42E9D">
        <w:rPr>
          <w:rFonts w:ascii="Arial" w:hAnsi="Arial"/>
          <w:b/>
          <w:bCs/>
          <w:i/>
          <w:iCs/>
          <w:lang w:val="pt-PT"/>
        </w:rPr>
        <w:lastRenderedPageBreak/>
        <w:t xml:space="preserve">Além disso, a empresa reitera que o aumento de 30% do imposto </w:t>
      </w:r>
      <w:proofErr w:type="spellStart"/>
      <w:r w:rsidRPr="00D42E9D">
        <w:rPr>
          <w:rFonts w:ascii="Arial" w:hAnsi="Arial"/>
          <w:b/>
          <w:bCs/>
          <w:i/>
          <w:iCs/>
          <w:lang w:val="pt-PT"/>
        </w:rPr>
        <w:t>En</w:t>
      </w:r>
      <w:r w:rsidR="000F7A47">
        <w:rPr>
          <w:rFonts w:ascii="Arial" w:hAnsi="Arial"/>
          <w:b/>
          <w:bCs/>
          <w:i/>
          <w:iCs/>
          <w:lang w:val="pt-PT"/>
        </w:rPr>
        <w:t>r</w:t>
      </w:r>
      <w:r w:rsidRPr="00D42E9D">
        <w:rPr>
          <w:rFonts w:ascii="Arial" w:hAnsi="Arial"/>
          <w:b/>
          <w:bCs/>
          <w:i/>
          <w:iCs/>
          <w:lang w:val="pt-PT"/>
        </w:rPr>
        <w:t>esa</w:t>
      </w:r>
      <w:proofErr w:type="spellEnd"/>
      <w:r w:rsidRPr="00D42E9D">
        <w:rPr>
          <w:rFonts w:ascii="Arial" w:hAnsi="Arial"/>
          <w:b/>
          <w:bCs/>
          <w:i/>
          <w:iCs/>
          <w:lang w:val="pt-PT"/>
        </w:rPr>
        <w:t xml:space="preserve"> já em vigor para financiar o desmantelamento das centrais não está em conformidade com o protocolo nuclear de 2019 e põe em risco a viabilidade económica das centrais.</w:t>
      </w:r>
    </w:p>
    <w:p w14:paraId="0F1D6149" w14:textId="77777777" w:rsidR="00D42E9D" w:rsidRPr="00D42E9D" w:rsidRDefault="00D42E9D" w:rsidP="00D42E9D">
      <w:pPr>
        <w:pStyle w:val="Pargrafoda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3FD388D5" w14:textId="3837D34E" w:rsidR="00D42E9D" w:rsidRPr="003B3682" w:rsidRDefault="00D42E9D" w:rsidP="00D42E9D">
      <w:pPr>
        <w:pStyle w:val="PargrafodaLista"/>
        <w:numPr>
          <w:ilvl w:val="0"/>
          <w:numId w:val="16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D42E9D">
        <w:rPr>
          <w:rFonts w:ascii="Arial" w:hAnsi="Arial"/>
          <w:b/>
          <w:bCs/>
          <w:i/>
          <w:iCs/>
          <w:lang w:val="pt-PT"/>
        </w:rPr>
        <w:t>A Endesa espera concluir num futuro próximo a venda de uma participação minoritária na carteira de projetos solares em operação em Espanha (2.000 megawatts).</w:t>
      </w:r>
    </w:p>
    <w:p w14:paraId="4E078EC0" w14:textId="6D99352F" w:rsidR="4704008F" w:rsidRPr="00D42E9D" w:rsidRDefault="4704008F" w:rsidP="4704008F">
      <w:pPr>
        <w:tabs>
          <w:tab w:val="left" w:pos="1600"/>
        </w:tabs>
        <w:spacing w:line="260" w:lineRule="exact"/>
        <w:jc w:val="both"/>
        <w:rPr>
          <w:rFonts w:ascii="Arial" w:hAnsi="Arial"/>
          <w:b/>
          <w:bCs/>
          <w:i/>
          <w:iCs/>
          <w:kern w:val="1"/>
          <w:sz w:val="20"/>
          <w:lang w:val="pt-PT" w:bidi="hi-IN"/>
        </w:rPr>
      </w:pPr>
    </w:p>
    <w:p w14:paraId="46943EF2" w14:textId="77777777" w:rsidR="00E771A2" w:rsidRPr="0053217C" w:rsidRDefault="00E771A2" w:rsidP="008D7AA9">
      <w:pPr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020115CF" w14:textId="09B22DBA" w:rsidR="00D42E9D" w:rsidRPr="00D42E9D" w:rsidRDefault="00481862" w:rsidP="00D42E9D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42E9D">
        <w:rPr>
          <w:rFonts w:ascii="Arial" w:hAnsi="Arial" w:cs="Arial"/>
          <w:b/>
          <w:bCs/>
          <w:sz w:val="20"/>
          <w:szCs w:val="20"/>
          <w:lang w:val="pt-PT"/>
        </w:rPr>
        <w:t xml:space="preserve">Madrid, </w:t>
      </w:r>
      <w:r w:rsidR="00C4068F" w:rsidRPr="00D42E9D">
        <w:rPr>
          <w:rFonts w:ascii="Arial" w:hAnsi="Arial" w:cs="Arial"/>
          <w:b/>
          <w:bCs/>
          <w:sz w:val="20"/>
          <w:szCs w:val="20"/>
          <w:lang w:val="pt-PT"/>
        </w:rPr>
        <w:t>2</w:t>
      </w:r>
      <w:r w:rsidR="0013512D" w:rsidRPr="00D42E9D">
        <w:rPr>
          <w:rFonts w:ascii="Arial" w:hAnsi="Arial" w:cs="Arial"/>
          <w:b/>
          <w:bCs/>
          <w:sz w:val="20"/>
          <w:szCs w:val="20"/>
          <w:lang w:val="pt-PT"/>
        </w:rPr>
        <w:t>4</w:t>
      </w:r>
      <w:r w:rsidR="0053443D" w:rsidRPr="00D42E9D">
        <w:rPr>
          <w:rFonts w:ascii="Arial" w:hAnsi="Arial" w:cs="Arial"/>
          <w:b/>
          <w:bCs/>
          <w:sz w:val="20"/>
          <w:szCs w:val="20"/>
          <w:lang w:val="pt-PT"/>
        </w:rPr>
        <w:t xml:space="preserve"> de </w:t>
      </w:r>
      <w:r w:rsidR="0013512D" w:rsidRPr="00D42E9D">
        <w:rPr>
          <w:rFonts w:ascii="Arial" w:hAnsi="Arial" w:cs="Arial"/>
          <w:b/>
          <w:bCs/>
          <w:sz w:val="20"/>
          <w:szCs w:val="20"/>
          <w:lang w:val="pt-PT"/>
        </w:rPr>
        <w:t>ju</w:t>
      </w:r>
      <w:r w:rsidR="00D42E9D" w:rsidRPr="00D42E9D">
        <w:rPr>
          <w:rFonts w:ascii="Arial" w:hAnsi="Arial" w:cs="Arial"/>
          <w:b/>
          <w:bCs/>
          <w:sz w:val="20"/>
          <w:szCs w:val="20"/>
          <w:lang w:val="pt-PT"/>
        </w:rPr>
        <w:t>lho</w:t>
      </w:r>
      <w:r w:rsidR="0053443D" w:rsidRPr="00D42E9D">
        <w:rPr>
          <w:rFonts w:ascii="Arial" w:hAnsi="Arial" w:cs="Arial"/>
          <w:b/>
          <w:bCs/>
          <w:sz w:val="20"/>
          <w:szCs w:val="20"/>
          <w:lang w:val="pt-PT"/>
        </w:rPr>
        <w:t xml:space="preserve"> de </w:t>
      </w:r>
      <w:r w:rsidRPr="00D42E9D">
        <w:rPr>
          <w:rFonts w:ascii="Arial" w:hAnsi="Arial" w:cs="Arial"/>
          <w:b/>
          <w:bCs/>
          <w:sz w:val="20"/>
          <w:szCs w:val="20"/>
          <w:lang w:val="pt-PT"/>
        </w:rPr>
        <w:t>202</w:t>
      </w:r>
      <w:r w:rsidR="000532CF" w:rsidRPr="00D42E9D">
        <w:rPr>
          <w:rFonts w:ascii="Arial" w:hAnsi="Arial" w:cs="Arial"/>
          <w:b/>
          <w:bCs/>
          <w:sz w:val="20"/>
          <w:szCs w:val="20"/>
          <w:lang w:val="pt-PT"/>
        </w:rPr>
        <w:t>4</w:t>
      </w:r>
      <w:r w:rsidRPr="00D42E9D">
        <w:rPr>
          <w:rFonts w:ascii="Arial" w:hAnsi="Arial" w:cs="Arial"/>
          <w:sz w:val="20"/>
          <w:szCs w:val="20"/>
          <w:lang w:val="pt-PT"/>
        </w:rPr>
        <w:t xml:space="preserve">. </w:t>
      </w:r>
      <w:r w:rsidR="00D42E9D" w:rsidRPr="00D42E9D">
        <w:rPr>
          <w:rFonts w:ascii="Arial" w:hAnsi="Arial" w:cs="Arial"/>
          <w:sz w:val="20"/>
          <w:szCs w:val="20"/>
          <w:lang w:val="pt-PT"/>
        </w:rPr>
        <w:t xml:space="preserve">Os resultados da Endesa no final do primeiro semestre do ano permitiram-lhe reafirmar ao mercado que cumprirá os principais </w:t>
      </w:r>
      <w:r w:rsidR="009B09AC" w:rsidRPr="00D42E9D">
        <w:rPr>
          <w:rFonts w:ascii="Arial" w:hAnsi="Arial" w:cs="Arial"/>
          <w:sz w:val="20"/>
          <w:szCs w:val="20"/>
          <w:lang w:val="pt-PT"/>
        </w:rPr>
        <w:t>objetivos</w:t>
      </w:r>
      <w:r w:rsidR="00D42E9D" w:rsidRPr="00D42E9D">
        <w:rPr>
          <w:rFonts w:ascii="Arial" w:hAnsi="Arial" w:cs="Arial"/>
          <w:sz w:val="20"/>
          <w:szCs w:val="20"/>
          <w:lang w:val="pt-PT"/>
        </w:rPr>
        <w:t xml:space="preserve"> financeiros estabelecidos para o ano de 2024. Estes </w:t>
      </w:r>
      <w:r w:rsidR="0053217C" w:rsidRPr="00D42E9D">
        <w:rPr>
          <w:rFonts w:ascii="Arial" w:hAnsi="Arial" w:cs="Arial"/>
          <w:sz w:val="20"/>
          <w:szCs w:val="20"/>
          <w:lang w:val="pt-PT"/>
        </w:rPr>
        <w:t>objetivos</w:t>
      </w:r>
      <w:r w:rsidR="00D42E9D" w:rsidRPr="00D42E9D">
        <w:rPr>
          <w:rFonts w:ascii="Arial" w:hAnsi="Arial" w:cs="Arial"/>
          <w:sz w:val="20"/>
          <w:szCs w:val="20"/>
          <w:lang w:val="pt-PT"/>
        </w:rPr>
        <w:t xml:space="preserve"> consistem em alcançar um resultado bruto de exploração (</w:t>
      </w:r>
      <w:proofErr w:type="spellStart"/>
      <w:r w:rsidR="00D42E9D" w:rsidRPr="00D42E9D">
        <w:rPr>
          <w:rFonts w:ascii="Arial" w:hAnsi="Arial" w:cs="Arial"/>
          <w:sz w:val="20"/>
          <w:szCs w:val="20"/>
          <w:lang w:val="pt-PT"/>
        </w:rPr>
        <w:t>ebitda</w:t>
      </w:r>
      <w:proofErr w:type="spellEnd"/>
      <w:r w:rsidR="00D42E9D" w:rsidRPr="00D42E9D">
        <w:rPr>
          <w:rFonts w:ascii="Arial" w:hAnsi="Arial" w:cs="Arial"/>
          <w:sz w:val="20"/>
          <w:szCs w:val="20"/>
          <w:lang w:val="pt-PT"/>
        </w:rPr>
        <w:t>) entre 4.900 e 5.200 milhões de euros, e um resultado líquido ordinário entre 1.600 e 1.700 milhões de euros.</w:t>
      </w:r>
    </w:p>
    <w:p w14:paraId="7EAE4956" w14:textId="77777777" w:rsidR="00D42E9D" w:rsidRPr="00D42E9D" w:rsidRDefault="00D42E9D" w:rsidP="00D42E9D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E6A98CD" w14:textId="77777777" w:rsidR="009B09AC" w:rsidRDefault="00D42E9D" w:rsidP="00D42E9D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42E9D">
        <w:rPr>
          <w:rFonts w:ascii="Arial" w:hAnsi="Arial" w:cs="Arial"/>
          <w:sz w:val="20"/>
          <w:szCs w:val="20"/>
          <w:lang w:val="pt-PT"/>
        </w:rPr>
        <w:t xml:space="preserve">Concretamente, o </w:t>
      </w:r>
      <w:proofErr w:type="spellStart"/>
      <w:r w:rsidRPr="00D42E9D">
        <w:rPr>
          <w:rFonts w:ascii="Arial" w:hAnsi="Arial" w:cs="Arial"/>
          <w:sz w:val="20"/>
          <w:szCs w:val="20"/>
          <w:lang w:val="pt-PT"/>
        </w:rPr>
        <w:t>ebitda</w:t>
      </w:r>
      <w:proofErr w:type="spellEnd"/>
      <w:r w:rsidRPr="00D42E9D">
        <w:rPr>
          <w:rFonts w:ascii="Arial" w:hAnsi="Arial" w:cs="Arial"/>
          <w:sz w:val="20"/>
          <w:szCs w:val="20"/>
          <w:lang w:val="pt-PT"/>
        </w:rPr>
        <w:t xml:space="preserve"> da empresa situou-se em 2.413 milhões de euros, o que representa um ligeiro decréscimo de 2,5% em relação ao ano anterior, em resultado da normalização da atividade de produção térmica convencional compensada pelo crescimento das energias renováveis, comercialização e redes. O resultado líquido ascendeu a 800 milhões de euros, menos 9%, normalizando a sua evolução após um primeiro trimestre afetado pelo imposto extraordinário de 1,2% das receitas. O resultado líquido ordinário (o que é tido em conta para a distribuição do dividendo) desceu 12% para 772 milhões de euros. O cash </w:t>
      </w:r>
      <w:proofErr w:type="spellStart"/>
      <w:r w:rsidRPr="00D42E9D">
        <w:rPr>
          <w:rFonts w:ascii="Arial" w:hAnsi="Arial" w:cs="Arial"/>
          <w:sz w:val="20"/>
          <w:szCs w:val="20"/>
          <w:lang w:val="pt-PT"/>
        </w:rPr>
        <w:t>flow</w:t>
      </w:r>
      <w:proofErr w:type="spellEnd"/>
      <w:r w:rsidRPr="00D42E9D">
        <w:rPr>
          <w:rFonts w:ascii="Arial" w:hAnsi="Arial" w:cs="Arial"/>
          <w:sz w:val="20"/>
          <w:szCs w:val="20"/>
          <w:lang w:val="pt-PT"/>
        </w:rPr>
        <w:t xml:space="preserve"> também registou uma sólida recuperação, passando de 1.025 milhões de euros em relação aos primeiros três meses do ano para 1.192 milhões no primeiro </w:t>
      </w:r>
      <w:r w:rsidR="009B09AC" w:rsidRPr="00D42E9D">
        <w:rPr>
          <w:rFonts w:ascii="Arial" w:hAnsi="Arial" w:cs="Arial"/>
          <w:sz w:val="20"/>
          <w:szCs w:val="20"/>
          <w:lang w:val="pt-PT"/>
        </w:rPr>
        <w:t xml:space="preserve">semestre. </w:t>
      </w:r>
    </w:p>
    <w:p w14:paraId="73BED32E" w14:textId="77777777" w:rsidR="00D42E9D" w:rsidRDefault="00D42E9D" w:rsidP="00D42E9D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E37F4E7" w14:textId="6D865EF2" w:rsidR="00D42E9D" w:rsidRDefault="00D42E9D" w:rsidP="00D42E9D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42E9D">
        <w:rPr>
          <w:rFonts w:ascii="Arial" w:hAnsi="Arial" w:cs="Arial"/>
          <w:sz w:val="20"/>
          <w:szCs w:val="20"/>
          <w:lang w:val="pt-PT"/>
        </w:rPr>
        <w:t>Tudo isto num contexto de diminuição dos preços grossistas para uma média de 39 euros/</w:t>
      </w:r>
      <w:proofErr w:type="spellStart"/>
      <w:r w:rsidRPr="00D42E9D">
        <w:rPr>
          <w:rFonts w:ascii="Arial" w:hAnsi="Arial" w:cs="Arial"/>
          <w:sz w:val="20"/>
          <w:szCs w:val="20"/>
          <w:lang w:val="pt-PT"/>
        </w:rPr>
        <w:t>MWh</w:t>
      </w:r>
      <w:proofErr w:type="spellEnd"/>
      <w:r w:rsidRPr="00D42E9D">
        <w:rPr>
          <w:rFonts w:ascii="Arial" w:hAnsi="Arial" w:cs="Arial"/>
          <w:sz w:val="20"/>
          <w:szCs w:val="20"/>
          <w:lang w:val="pt-PT"/>
        </w:rPr>
        <w:t>, contra 88 euros no mesmo período de 2023, menos 56%. Esta evolução é semelhante</w:t>
      </w:r>
      <w:r w:rsidR="004D2B72">
        <w:rPr>
          <w:rFonts w:ascii="Arial" w:hAnsi="Arial" w:cs="Arial"/>
          <w:sz w:val="20"/>
          <w:szCs w:val="20"/>
          <w:lang w:val="pt-PT"/>
        </w:rPr>
        <w:t xml:space="preserve"> à</w:t>
      </w:r>
      <w:r w:rsidRPr="00D42E9D">
        <w:rPr>
          <w:rFonts w:ascii="Arial" w:hAnsi="Arial" w:cs="Arial"/>
          <w:sz w:val="20"/>
          <w:szCs w:val="20"/>
          <w:lang w:val="pt-PT"/>
        </w:rPr>
        <w:t xml:space="preserve"> do índice de gás TTF, que registou um preço médio de 29,5 euros/</w:t>
      </w:r>
      <w:proofErr w:type="spellStart"/>
      <w:r w:rsidRPr="00D42E9D">
        <w:rPr>
          <w:rFonts w:ascii="Arial" w:hAnsi="Arial" w:cs="Arial"/>
          <w:sz w:val="20"/>
          <w:szCs w:val="20"/>
          <w:lang w:val="pt-PT"/>
        </w:rPr>
        <w:t>MWh</w:t>
      </w:r>
      <w:proofErr w:type="spellEnd"/>
      <w:r w:rsidRPr="00D42E9D">
        <w:rPr>
          <w:rFonts w:ascii="Arial" w:hAnsi="Arial" w:cs="Arial"/>
          <w:sz w:val="20"/>
          <w:szCs w:val="20"/>
          <w:lang w:val="pt-PT"/>
        </w:rPr>
        <w:t>, menos 34%.</w:t>
      </w:r>
    </w:p>
    <w:p w14:paraId="402920C6" w14:textId="77777777" w:rsid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AACFB5A" w14:textId="51B8F8AF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 xml:space="preserve">A capacidade instalada em fontes renováveis na Península Ibérica aumentou 9% desde o final do primeiro semestre de 2023, para 10.100MW. Consequentemente, e graças ao forte aumento homólogo da produção hidroelétrica, a produção peninsular sem emissões (incluindo a nuclear) situou-se em 90% do total no primeiro semestre do ano, oito pontos acima do valor registado há um ano. </w:t>
      </w:r>
    </w:p>
    <w:p w14:paraId="69337F17" w14:textId="77777777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79F758F" w14:textId="23ADCFAB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>O investimento no primeiro semestre foi de 924 milhões de euros, menos 16%, em linha com a política da empresa de analisar de forma mais seletiva e com critérios de eficiência onde aplicar o capital. Setenta por cento foram afetados às redes (44%) e às energias renováveis (22%).</w:t>
      </w:r>
    </w:p>
    <w:p w14:paraId="3B6DF7D8" w14:textId="77777777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2B1DE45" w14:textId="7770EFD6" w:rsidR="007A0F11" w:rsidRPr="00D42E9D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>A Endesa também planeia fechar brevemente a venda de uma participação minoritária na carteira de projetos solares em funcionamento em Espanha (2.000 megawatts).</w:t>
      </w:r>
    </w:p>
    <w:p w14:paraId="59E7A298" w14:textId="77777777" w:rsidR="00712580" w:rsidRDefault="00712580" w:rsidP="0071258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2BC1349" w14:textId="77777777" w:rsidR="007A0F11" w:rsidRPr="007A0F11" w:rsidRDefault="007A0F11" w:rsidP="007A0F11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7A0F11">
        <w:rPr>
          <w:rFonts w:ascii="Arial" w:hAnsi="Arial" w:cs="Arial"/>
          <w:b/>
          <w:bCs/>
          <w:sz w:val="20"/>
          <w:szCs w:val="20"/>
          <w:lang w:val="pt-PT"/>
        </w:rPr>
        <w:t>Situação regulatória</w:t>
      </w:r>
    </w:p>
    <w:p w14:paraId="343CBA94" w14:textId="77777777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8CE83BA" w14:textId="0592D2F6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 xml:space="preserve">Durante a apresentação dos resultados, o CEO, José Bogas, fez um ponto de situação sobre a situação regulatória de três grandes desafios que se colocam ao sector energético e à própria Endesa, enquanto ator fundamental do mesmo. Em primeiro lugar, sublinhou a necessidade de reformar e melhorar a regulação da rede de distribuição para a tornar num incentivo ao investimento, permitindo-nos aproveitar a oportunidade de </w:t>
      </w:r>
      <w:proofErr w:type="spellStart"/>
      <w:r w:rsidRPr="007A0F11">
        <w:rPr>
          <w:rFonts w:ascii="Arial" w:hAnsi="Arial" w:cs="Arial"/>
          <w:i/>
          <w:iCs/>
          <w:sz w:val="20"/>
          <w:szCs w:val="20"/>
          <w:lang w:val="pt-PT"/>
        </w:rPr>
        <w:t>reindustrialização</w:t>
      </w:r>
      <w:proofErr w:type="spellEnd"/>
      <w:r w:rsidRPr="007A0F11">
        <w:rPr>
          <w:rFonts w:ascii="Arial" w:hAnsi="Arial" w:cs="Arial"/>
          <w:sz w:val="20"/>
          <w:szCs w:val="20"/>
          <w:lang w:val="pt-PT"/>
        </w:rPr>
        <w:t xml:space="preserve"> e crescimento que as energias renováveis e competitivas representam. Atualmente, a rede não está dimensionada para satisfazer as necessidades da procura e, por conseguinte, entre 2020 e 2023, até 30 GW de nova capacidade foram rejeitados devido à falta de capacidade da rede em Espanha. </w:t>
      </w:r>
    </w:p>
    <w:p w14:paraId="55ECD86B" w14:textId="77777777" w:rsid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18A90CF" w14:textId="30C6CE80" w:rsidR="007A0F11" w:rsidRPr="00D42E9D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lastRenderedPageBreak/>
        <w:t>Para impulsionar o investimento na rede até 2030, este deve ser bem remunerado e a Endesa defende o aumento da taxa de remuneração financeira em linha com o que aconteceu noutros países europeus onde a atualização regulamentar da remuneração deste negócio já foi concluída. A aplicação dos parâmetros utilizados nestes outros países europeus situaria a taxa em Espanha num intervalo entre 7,3% e 8,7%.</w:t>
      </w:r>
    </w:p>
    <w:p w14:paraId="087AEA5F" w14:textId="77777777" w:rsidR="008679A4" w:rsidRDefault="008679A4" w:rsidP="008679A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A061796" w14:textId="77777777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>Em segundo lugar, Bogas centrou-se nas Ilhas Canárias para salientar que a infraestrutura de produção térmica está obsoleta e que a atual regulamentação não apoia adequadamente as necessidades de investimento. A este respeito, recordou os dois concursos lançados pelo governo, o concurso de emergência, que resultou na adjudicação de 155MW dos 250MW propostos, e o processo de concurso competitivo para cobrir mais 1.361MW.</w:t>
      </w:r>
    </w:p>
    <w:p w14:paraId="16C3B375" w14:textId="77777777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4FC9CED" w14:textId="6CC83A6F" w:rsidR="007A0F11" w:rsidRPr="007A0F11" w:rsidRDefault="007A0F11" w:rsidP="007A0F11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A0F11">
        <w:rPr>
          <w:rFonts w:ascii="Arial" w:hAnsi="Arial" w:cs="Arial"/>
          <w:sz w:val="20"/>
          <w:szCs w:val="20"/>
          <w:lang w:val="pt-PT"/>
        </w:rPr>
        <w:t xml:space="preserve">Em terceiro e último lugar, e em relação ao aumento de 30% da </w:t>
      </w:r>
      <w:r w:rsidRPr="007A0F11">
        <w:rPr>
          <w:rFonts w:ascii="Arial" w:hAnsi="Arial" w:cs="Arial"/>
          <w:i/>
          <w:iCs/>
          <w:sz w:val="20"/>
          <w:szCs w:val="20"/>
          <w:lang w:val="pt-PT"/>
        </w:rPr>
        <w:t xml:space="preserve">taxa </w:t>
      </w:r>
      <w:proofErr w:type="spellStart"/>
      <w:r w:rsidRPr="007A0F11">
        <w:rPr>
          <w:rFonts w:ascii="Arial" w:hAnsi="Arial" w:cs="Arial"/>
          <w:i/>
          <w:iCs/>
          <w:sz w:val="20"/>
          <w:szCs w:val="20"/>
          <w:lang w:val="pt-PT"/>
        </w:rPr>
        <w:t>Enresa</w:t>
      </w:r>
      <w:proofErr w:type="spellEnd"/>
      <w:r w:rsidRPr="007A0F11">
        <w:rPr>
          <w:rFonts w:ascii="Arial" w:hAnsi="Arial" w:cs="Arial"/>
          <w:sz w:val="20"/>
          <w:szCs w:val="20"/>
          <w:lang w:val="pt-PT"/>
        </w:rPr>
        <w:t xml:space="preserve"> para 10,36 euros/</w:t>
      </w:r>
      <w:proofErr w:type="spellStart"/>
      <w:r w:rsidRPr="007A0F11">
        <w:rPr>
          <w:rFonts w:ascii="Arial" w:hAnsi="Arial" w:cs="Arial"/>
          <w:sz w:val="20"/>
          <w:szCs w:val="20"/>
          <w:lang w:val="pt-PT"/>
        </w:rPr>
        <w:t>MWhora</w:t>
      </w:r>
      <w:proofErr w:type="spellEnd"/>
      <w:r w:rsidRPr="007A0F11">
        <w:rPr>
          <w:rFonts w:ascii="Arial" w:hAnsi="Arial" w:cs="Arial"/>
          <w:sz w:val="20"/>
          <w:szCs w:val="20"/>
          <w:lang w:val="pt-PT"/>
        </w:rPr>
        <w:t xml:space="preserve"> em vigor desde 1 de julho, a empresa reafirmou a sua análise de que este aumento não está em conformidade com o protocolo nuclear de 2019 e põe em risco a viabilidade económica das centrais nucleares.  </w:t>
      </w:r>
    </w:p>
    <w:p w14:paraId="51B7F2A1" w14:textId="77777777" w:rsidR="00991F79" w:rsidRPr="007A0F11" w:rsidRDefault="00991F79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D0A392E" w14:textId="77777777" w:rsidR="00504649" w:rsidRPr="0053217C" w:rsidRDefault="00504649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E641A98" w14:textId="77777777" w:rsidR="007710F9" w:rsidRPr="007710F9" w:rsidRDefault="007710F9" w:rsidP="007710F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7710F9">
        <w:rPr>
          <w:rFonts w:ascii="Arial" w:hAnsi="Arial" w:cs="Arial"/>
          <w:b/>
          <w:bCs/>
          <w:sz w:val="20"/>
          <w:szCs w:val="20"/>
          <w:lang w:val="pt-PT"/>
        </w:rPr>
        <w:t xml:space="preserve">Desempenho comercial </w:t>
      </w:r>
    </w:p>
    <w:p w14:paraId="015CF82A" w14:textId="77777777" w:rsidR="007710F9" w:rsidRPr="007710F9" w:rsidRDefault="007710F9" w:rsidP="007710F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6A9068C" w14:textId="575DAEBD" w:rsidR="007710F9" w:rsidRPr="007710F9" w:rsidRDefault="007710F9" w:rsidP="007710F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710F9">
        <w:rPr>
          <w:rFonts w:ascii="Arial" w:hAnsi="Arial" w:cs="Arial"/>
          <w:sz w:val="20"/>
          <w:szCs w:val="20"/>
          <w:lang w:val="pt-PT"/>
        </w:rPr>
        <w:t xml:space="preserve">A evolução do negócio de comercialização de eletricidade e gás continua a ser marcada por uma forte concorrência. A Endesa encerrou o mês de junho com 6,7 milhões de clientes no mercado livre e a sua estratégia consiste em apostar na fidelização dos clientes que mais acrescentam valor. A empresa conseguiu fornecer 81% da eletricidade que vende a preços fixos a todos os tipos de clientes com produção </w:t>
      </w:r>
      <w:r w:rsidR="009B09AC" w:rsidRPr="007710F9">
        <w:rPr>
          <w:rFonts w:ascii="Arial" w:hAnsi="Arial" w:cs="Arial"/>
          <w:sz w:val="20"/>
          <w:szCs w:val="20"/>
          <w:lang w:val="pt-PT"/>
        </w:rPr>
        <w:t>própria livre</w:t>
      </w:r>
      <w:r w:rsidRPr="007710F9">
        <w:rPr>
          <w:rFonts w:ascii="Arial" w:hAnsi="Arial" w:cs="Arial"/>
          <w:sz w:val="20"/>
          <w:szCs w:val="20"/>
          <w:lang w:val="pt-PT"/>
        </w:rPr>
        <w:t xml:space="preserve"> de emissões. </w:t>
      </w:r>
    </w:p>
    <w:p w14:paraId="7D6D17E7" w14:textId="77777777" w:rsidR="007710F9" w:rsidRPr="007710F9" w:rsidRDefault="007710F9" w:rsidP="007710F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7F786F7" w14:textId="5D3AE590" w:rsidR="007710F9" w:rsidRPr="007710F9" w:rsidRDefault="007710F9" w:rsidP="007710F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710F9">
        <w:rPr>
          <w:rFonts w:ascii="Arial" w:hAnsi="Arial" w:cs="Arial"/>
          <w:sz w:val="20"/>
          <w:szCs w:val="20"/>
          <w:lang w:val="pt-PT"/>
        </w:rPr>
        <w:t>A margem unitária de eletricidade liberalizada manteve-se estável em comparação com o primeiro semestre de 2023, em 58 euros/</w:t>
      </w:r>
      <w:proofErr w:type="spellStart"/>
      <w:r w:rsidRPr="007710F9">
        <w:rPr>
          <w:rFonts w:ascii="Arial" w:hAnsi="Arial" w:cs="Arial"/>
          <w:sz w:val="20"/>
          <w:szCs w:val="20"/>
          <w:lang w:val="pt-PT"/>
        </w:rPr>
        <w:t>MWh</w:t>
      </w:r>
      <w:proofErr w:type="spellEnd"/>
      <w:r w:rsidRPr="007710F9">
        <w:rPr>
          <w:rFonts w:ascii="Arial" w:hAnsi="Arial" w:cs="Arial"/>
          <w:sz w:val="20"/>
          <w:szCs w:val="20"/>
          <w:lang w:val="pt-PT"/>
        </w:rPr>
        <w:t xml:space="preserve">, e deverá atingir uma média de 54 euros no ano (ligeiramente acima do valor do ano passado). A empresa já pré-vendeu 98% da sua produção para este ano, 94% para 2025 e 60% para 2026, o que lhe permite proteger-se contra a volatilidade do mercado.  </w:t>
      </w:r>
    </w:p>
    <w:p w14:paraId="71BA9612" w14:textId="1E1C3697" w:rsidR="00EA7472" w:rsidRPr="007710F9" w:rsidRDefault="00EA7472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3A90E57" w14:textId="77777777" w:rsidR="0045443E" w:rsidRPr="0045443E" w:rsidRDefault="0045443E" w:rsidP="0045443E">
      <w:pPr>
        <w:jc w:val="both"/>
        <w:rPr>
          <w:rFonts w:ascii="Arial" w:hAnsi="Arial" w:cs="Arial"/>
          <w:sz w:val="20"/>
          <w:szCs w:val="20"/>
          <w:lang w:val="pt-PT"/>
        </w:rPr>
      </w:pPr>
      <w:r w:rsidRPr="0045443E">
        <w:rPr>
          <w:rFonts w:ascii="Arial" w:hAnsi="Arial" w:cs="Arial"/>
          <w:sz w:val="20"/>
          <w:szCs w:val="20"/>
          <w:lang w:val="pt-PT"/>
        </w:rPr>
        <w:t>No negócio do gás, a menor utilização das centrais de ciclo combinado e o abrandamento geral do consumo reduziram o volume vendido em 20% para 36 TWh, menos 20% do que em 2023. A margem recuperou para cerca de dois euros/</w:t>
      </w:r>
      <w:proofErr w:type="spellStart"/>
      <w:r w:rsidRPr="0045443E">
        <w:rPr>
          <w:rFonts w:ascii="Arial" w:hAnsi="Arial" w:cs="Arial"/>
          <w:sz w:val="20"/>
          <w:szCs w:val="20"/>
          <w:lang w:val="pt-PT"/>
        </w:rPr>
        <w:t>MWh</w:t>
      </w:r>
      <w:proofErr w:type="spellEnd"/>
      <w:r w:rsidRPr="0045443E">
        <w:rPr>
          <w:rFonts w:ascii="Arial" w:hAnsi="Arial" w:cs="Arial"/>
          <w:sz w:val="20"/>
          <w:szCs w:val="20"/>
          <w:lang w:val="pt-PT"/>
        </w:rPr>
        <w:t xml:space="preserve">, próxima da média estimada para todo o ano. </w:t>
      </w:r>
    </w:p>
    <w:p w14:paraId="0797DD46" w14:textId="77777777" w:rsidR="0045443E" w:rsidRPr="0045443E" w:rsidRDefault="0045443E" w:rsidP="004544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3257898" w14:textId="31DA5F5C" w:rsidR="00DB1318" w:rsidRPr="0045443E" w:rsidRDefault="0045443E" w:rsidP="0045443E">
      <w:pPr>
        <w:jc w:val="both"/>
        <w:rPr>
          <w:rFonts w:ascii="Arial" w:hAnsi="Arial" w:cs="Arial"/>
          <w:sz w:val="20"/>
          <w:szCs w:val="20"/>
          <w:lang w:val="pt-PT"/>
        </w:rPr>
      </w:pPr>
      <w:r w:rsidRPr="0045443E">
        <w:rPr>
          <w:rFonts w:ascii="Arial" w:hAnsi="Arial" w:cs="Arial"/>
          <w:sz w:val="20"/>
          <w:szCs w:val="20"/>
          <w:lang w:val="pt-PT"/>
        </w:rPr>
        <w:t xml:space="preserve">José Bogas, CEO da Endesa, disse sobre o primeiro semestre do ano: “Os nossos resultados colocam-nos no caminho certo para alcançar os </w:t>
      </w:r>
      <w:r w:rsidR="0053217C" w:rsidRPr="0045443E">
        <w:rPr>
          <w:rFonts w:ascii="Arial" w:hAnsi="Arial" w:cs="Arial"/>
          <w:sz w:val="20"/>
          <w:szCs w:val="20"/>
          <w:lang w:val="pt-PT"/>
        </w:rPr>
        <w:t>objetivos</w:t>
      </w:r>
      <w:r w:rsidRPr="0045443E">
        <w:rPr>
          <w:rFonts w:ascii="Arial" w:hAnsi="Arial" w:cs="Arial"/>
          <w:sz w:val="20"/>
          <w:szCs w:val="20"/>
          <w:lang w:val="pt-PT"/>
        </w:rPr>
        <w:t xml:space="preserve"> estabelecidos para 2024. A nossa estratégia integrada está na base de uma gestão eficaz do ambiente volátil. Estamos também a otimizar a nossa carteira de clientes para aumentar a fidelização dos clientes que proporcionam mais valor, </w:t>
      </w:r>
      <w:r w:rsidR="007917C2" w:rsidRPr="0045443E">
        <w:rPr>
          <w:rFonts w:ascii="Arial" w:hAnsi="Arial" w:cs="Arial"/>
          <w:sz w:val="20"/>
          <w:szCs w:val="20"/>
          <w:lang w:val="pt-PT"/>
        </w:rPr>
        <w:t>enquanto</w:t>
      </w:r>
      <w:r w:rsidRPr="0045443E">
        <w:rPr>
          <w:rFonts w:ascii="Arial" w:hAnsi="Arial" w:cs="Arial"/>
          <w:sz w:val="20"/>
          <w:szCs w:val="20"/>
          <w:lang w:val="pt-PT"/>
        </w:rPr>
        <w:t xml:space="preserve"> identificamos uma oportunidade regulamentar única para apoiar os objetivos de transição energética em Espanha”.</w:t>
      </w:r>
    </w:p>
    <w:p w14:paraId="1D949854" w14:textId="77777777" w:rsidR="0005555A" w:rsidRPr="0053217C" w:rsidRDefault="0005555A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B499352" w14:textId="77777777" w:rsidR="0045443E" w:rsidRPr="0045443E" w:rsidRDefault="0045443E" w:rsidP="0045443E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45443E">
        <w:rPr>
          <w:rFonts w:ascii="Arial" w:hAnsi="Arial" w:cs="Arial"/>
          <w:b/>
          <w:bCs/>
          <w:sz w:val="20"/>
          <w:szCs w:val="20"/>
          <w:lang w:val="pt-PT"/>
        </w:rPr>
        <w:t>Desempenho financeiro</w:t>
      </w:r>
    </w:p>
    <w:p w14:paraId="70A5647D" w14:textId="77777777" w:rsidR="0045443E" w:rsidRPr="0045443E" w:rsidRDefault="0045443E" w:rsidP="0045443E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24007E96" w14:textId="2C949829" w:rsidR="0045443E" w:rsidRDefault="0045443E" w:rsidP="0045443E">
      <w:pPr>
        <w:jc w:val="both"/>
        <w:rPr>
          <w:rFonts w:ascii="Arial" w:hAnsi="Arial" w:cs="Arial"/>
          <w:sz w:val="20"/>
          <w:szCs w:val="20"/>
          <w:lang w:val="pt-PT"/>
        </w:rPr>
      </w:pPr>
      <w:r w:rsidRPr="0045443E">
        <w:rPr>
          <w:rFonts w:ascii="Arial" w:hAnsi="Arial" w:cs="Arial"/>
          <w:sz w:val="20"/>
          <w:szCs w:val="20"/>
          <w:lang w:val="pt-PT"/>
        </w:rPr>
        <w:t>No que respeita à evolução da dívida da empresa</w:t>
      </w:r>
      <w:r>
        <w:rPr>
          <w:rFonts w:ascii="Arial" w:hAnsi="Arial" w:cs="Arial"/>
          <w:sz w:val="20"/>
          <w:szCs w:val="20"/>
          <w:lang w:val="pt-PT"/>
        </w:rPr>
        <w:t xml:space="preserve">: </w:t>
      </w:r>
      <w:r w:rsidRPr="0045443E">
        <w:rPr>
          <w:rFonts w:ascii="Arial" w:hAnsi="Arial" w:cs="Arial"/>
          <w:sz w:val="20"/>
          <w:szCs w:val="20"/>
          <w:lang w:val="pt-PT"/>
        </w:rPr>
        <w:t xml:space="preserve"> a divida financeira líquida aumentou ligeiramente para 10,8 mil milhões, </w:t>
      </w:r>
      <w:r w:rsidR="009B09AC" w:rsidRPr="0045443E">
        <w:rPr>
          <w:rFonts w:ascii="Arial" w:hAnsi="Arial" w:cs="Arial"/>
          <w:sz w:val="20"/>
          <w:szCs w:val="20"/>
          <w:lang w:val="pt-PT"/>
        </w:rPr>
        <w:t>enquanto</w:t>
      </w:r>
      <w:r w:rsidRPr="0045443E">
        <w:rPr>
          <w:rFonts w:ascii="Arial" w:hAnsi="Arial" w:cs="Arial"/>
          <w:sz w:val="20"/>
          <w:szCs w:val="20"/>
          <w:lang w:val="pt-PT"/>
        </w:rPr>
        <w:t xml:space="preserve"> em termos brutos diminuiu 1% para 13,6 mil milhões. O custo do passivo situou-se em 3,6%, contra 3,2% no final do ano passado. O rácio de alavancagem (rácio entre a dívida financeira líquida e o </w:t>
      </w:r>
      <w:proofErr w:type="spellStart"/>
      <w:r w:rsidRPr="0045443E">
        <w:rPr>
          <w:rFonts w:ascii="Arial" w:hAnsi="Arial" w:cs="Arial"/>
          <w:sz w:val="20"/>
          <w:szCs w:val="20"/>
          <w:lang w:val="pt-PT"/>
        </w:rPr>
        <w:t>Ebitda</w:t>
      </w:r>
      <w:proofErr w:type="spellEnd"/>
      <w:r w:rsidRPr="0045443E">
        <w:rPr>
          <w:rFonts w:ascii="Arial" w:hAnsi="Arial" w:cs="Arial"/>
          <w:sz w:val="20"/>
          <w:szCs w:val="20"/>
          <w:lang w:val="pt-PT"/>
        </w:rPr>
        <w:t xml:space="preserve"> dos últimos 12 meses) manteve-se praticamente inalterado, situando-se em 2,9 vezes no final de junho, contra 2,8 vezes no final de 2023.</w:t>
      </w:r>
    </w:p>
    <w:p w14:paraId="4CA42AB8" w14:textId="77777777" w:rsidR="0045443E" w:rsidRPr="0045443E" w:rsidRDefault="0045443E" w:rsidP="004544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56AB2B0" w14:textId="09814CAF" w:rsidR="008C0423" w:rsidRDefault="007C07CE" w:rsidP="007719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CC418BF" wp14:editId="7C7AAE65">
            <wp:extent cx="4042410" cy="1740535"/>
            <wp:effectExtent l="0" t="0" r="0" b="0"/>
            <wp:docPr id="1297738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9633" w14:textId="77777777" w:rsidR="008C0423" w:rsidRDefault="008C0423" w:rsidP="000C6341">
      <w:pPr>
        <w:jc w:val="both"/>
        <w:rPr>
          <w:rFonts w:ascii="Arial" w:hAnsi="Arial" w:cs="Arial"/>
          <w:sz w:val="20"/>
          <w:szCs w:val="20"/>
        </w:rPr>
      </w:pPr>
    </w:p>
    <w:p w14:paraId="294BA99F" w14:textId="77777777" w:rsidR="008C0423" w:rsidRDefault="008C0423" w:rsidP="000C6341">
      <w:pPr>
        <w:jc w:val="both"/>
        <w:rPr>
          <w:rFonts w:ascii="Arial" w:hAnsi="Arial" w:cs="Arial"/>
          <w:sz w:val="20"/>
          <w:szCs w:val="20"/>
        </w:rPr>
      </w:pPr>
    </w:p>
    <w:p w14:paraId="467A04D4" w14:textId="4EEA694C" w:rsidR="008C0423" w:rsidRDefault="007C07CE" w:rsidP="007719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21FF12" wp14:editId="46914AAB">
            <wp:extent cx="4066540" cy="3392805"/>
            <wp:effectExtent l="0" t="0" r="0" b="0"/>
            <wp:docPr id="20176882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875A" w14:textId="77777777" w:rsidR="008C0423" w:rsidRDefault="008C0423" w:rsidP="000C6341">
      <w:pPr>
        <w:jc w:val="both"/>
        <w:rPr>
          <w:rFonts w:ascii="Arial" w:hAnsi="Arial" w:cs="Arial"/>
          <w:sz w:val="20"/>
          <w:szCs w:val="20"/>
        </w:rPr>
      </w:pPr>
    </w:p>
    <w:p w14:paraId="73AA68FE" w14:textId="77777777" w:rsidR="008C0423" w:rsidRPr="00067576" w:rsidRDefault="008C0423" w:rsidP="000C6341">
      <w:pPr>
        <w:jc w:val="both"/>
        <w:rPr>
          <w:rFonts w:ascii="Arial" w:hAnsi="Arial" w:cs="Arial"/>
          <w:sz w:val="20"/>
          <w:szCs w:val="20"/>
        </w:rPr>
      </w:pPr>
    </w:p>
    <w:p w14:paraId="1A076079" w14:textId="0E5F098C" w:rsidR="0045443E" w:rsidRPr="0045443E" w:rsidRDefault="0045443E" w:rsidP="0045443E">
      <w:pPr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val="pt-PT"/>
        </w:rPr>
      </w:pPr>
      <w:r w:rsidRPr="0045443E">
        <w:rPr>
          <w:rFonts w:ascii="Arial" w:eastAsia="Times New Roman" w:hAnsi="Arial" w:cs="Arial"/>
          <w:b/>
          <w:bCs/>
          <w:i/>
          <w:iCs/>
          <w:sz w:val="16"/>
          <w:szCs w:val="16"/>
          <w:lang w:val="pt-PT"/>
        </w:rPr>
        <w:t>Sobre</w:t>
      </w:r>
      <w:r>
        <w:rPr>
          <w:rFonts w:ascii="Arial" w:eastAsia="Times New Roman" w:hAnsi="Arial" w:cs="Arial"/>
          <w:b/>
          <w:bCs/>
          <w:i/>
          <w:iCs/>
          <w:sz w:val="16"/>
          <w:szCs w:val="16"/>
          <w:lang w:val="pt-PT"/>
        </w:rPr>
        <w:t xml:space="preserve"> a</w:t>
      </w:r>
      <w:r w:rsidRPr="0045443E">
        <w:rPr>
          <w:rFonts w:ascii="Arial" w:eastAsia="Times New Roman" w:hAnsi="Arial" w:cs="Arial"/>
          <w:b/>
          <w:bCs/>
          <w:i/>
          <w:iCs/>
          <w:sz w:val="16"/>
          <w:szCs w:val="16"/>
          <w:lang w:val="pt-PT"/>
        </w:rPr>
        <w:t xml:space="preserve"> Endesa</w:t>
      </w:r>
    </w:p>
    <w:p w14:paraId="5E228D6D" w14:textId="77777777" w:rsidR="009B09AC" w:rsidRDefault="009B09AC" w:rsidP="00BA0734">
      <w:pPr>
        <w:jc w:val="both"/>
        <w:rPr>
          <w:rFonts w:ascii="Arial" w:eastAsia="Times New Roman" w:hAnsi="Arial" w:cs="Arial"/>
          <w:sz w:val="16"/>
          <w:szCs w:val="16"/>
          <w:lang w:val="pt-PT"/>
        </w:rPr>
      </w:pPr>
    </w:p>
    <w:p w14:paraId="348B184A" w14:textId="6ABCE1E5" w:rsidR="00BA0734" w:rsidRPr="0045443E" w:rsidRDefault="0045443E" w:rsidP="00BA0734">
      <w:pPr>
        <w:jc w:val="both"/>
        <w:rPr>
          <w:rFonts w:ascii="Arial" w:eastAsia="Times New Roman" w:hAnsi="Arial" w:cs="Arial"/>
          <w:sz w:val="16"/>
          <w:szCs w:val="16"/>
          <w:lang w:val="pt-PT"/>
        </w:rPr>
      </w:pPr>
      <w:r w:rsidRPr="0045443E">
        <w:rPr>
          <w:rFonts w:ascii="Arial" w:eastAsia="Times New Roman" w:hAnsi="Arial" w:cs="Arial"/>
          <w:sz w:val="16"/>
          <w:szCs w:val="16"/>
          <w:lang w:val="pt-PT"/>
        </w:rPr>
        <w:t xml:space="preserve">A Endesa é uma empresa líder no sector da eletricidade em Espanha e a segunda maior em Portugal. É também o segundo maior operador de gás no mercado espanhol. Desenvolve uma atividade integrada de produção, distribuição e fornecimento de eletricidade. Oferece também serviços de mobilidade </w:t>
      </w:r>
      <w:r w:rsidR="009B09AC" w:rsidRPr="0045443E">
        <w:rPr>
          <w:rFonts w:ascii="Arial" w:eastAsia="Times New Roman" w:hAnsi="Arial" w:cs="Arial"/>
          <w:sz w:val="16"/>
          <w:szCs w:val="16"/>
          <w:lang w:val="pt-PT"/>
        </w:rPr>
        <w:t>elétrica</w:t>
      </w:r>
      <w:r w:rsidRPr="0045443E">
        <w:rPr>
          <w:rFonts w:ascii="Arial" w:eastAsia="Times New Roman" w:hAnsi="Arial" w:cs="Arial"/>
          <w:sz w:val="16"/>
          <w:szCs w:val="16"/>
          <w:lang w:val="pt-PT"/>
        </w:rPr>
        <w:t>, onde é um dos principais operadores de pontos de carregamento em Espanha, e outros serviços de valor acrescentado destinados à eletrificação do consumo de energia em</w:t>
      </w:r>
      <w:r w:rsidRPr="0045443E">
        <w:rPr>
          <w:rFonts w:ascii="Arial" w:eastAsia="Times New Roman" w:hAnsi="Arial" w:cs="Arial"/>
          <w:b/>
          <w:bCs/>
          <w:sz w:val="16"/>
          <w:szCs w:val="16"/>
          <w:lang w:val="pt-PT"/>
        </w:rPr>
        <w:t xml:space="preserve"> </w:t>
      </w:r>
      <w:r w:rsidRPr="0045443E">
        <w:rPr>
          <w:rFonts w:ascii="Arial" w:eastAsia="Times New Roman" w:hAnsi="Arial" w:cs="Arial"/>
          <w:sz w:val="16"/>
          <w:szCs w:val="16"/>
          <w:lang w:val="pt-PT"/>
        </w:rPr>
        <w:t>residências, empresas, indústria e</w:t>
      </w:r>
      <w:r w:rsidRPr="0045443E">
        <w:rPr>
          <w:rFonts w:ascii="Arial" w:eastAsia="Times New Roman" w:hAnsi="Arial" w:cs="Arial"/>
          <w:b/>
          <w:bCs/>
          <w:sz w:val="16"/>
          <w:szCs w:val="16"/>
          <w:lang w:val="pt-PT"/>
        </w:rPr>
        <w:t xml:space="preserve"> </w:t>
      </w:r>
      <w:r w:rsidRPr="0045443E">
        <w:rPr>
          <w:rFonts w:ascii="Arial" w:eastAsia="Times New Roman" w:hAnsi="Arial" w:cs="Arial"/>
          <w:sz w:val="16"/>
          <w:szCs w:val="16"/>
          <w:lang w:val="pt-PT"/>
        </w:rPr>
        <w:t xml:space="preserve">administrações públicas. A Endesa está firmemente comprometida com os ODS das Nações Unidas e, como tal, promove fortemente o desenvolvimento de energias renováveis através da Enel Green Power España, a digitalização das redes através da </w:t>
      </w:r>
      <w:r w:rsidRPr="0053217C">
        <w:rPr>
          <w:rFonts w:ascii="Arial" w:eastAsia="Times New Roman" w:hAnsi="Arial" w:cs="Arial"/>
          <w:i/>
          <w:iCs/>
          <w:sz w:val="16"/>
          <w:szCs w:val="16"/>
          <w:lang w:val="pt-PT"/>
        </w:rPr>
        <w:t>e-</w:t>
      </w:r>
      <w:proofErr w:type="spellStart"/>
      <w:r w:rsidRPr="0053217C">
        <w:rPr>
          <w:rFonts w:ascii="Arial" w:eastAsia="Times New Roman" w:hAnsi="Arial" w:cs="Arial"/>
          <w:i/>
          <w:iCs/>
          <w:sz w:val="16"/>
          <w:szCs w:val="16"/>
          <w:lang w:val="pt-PT"/>
        </w:rPr>
        <w:t>distribución</w:t>
      </w:r>
      <w:proofErr w:type="spellEnd"/>
      <w:r w:rsidRPr="0045443E">
        <w:rPr>
          <w:rFonts w:ascii="Arial" w:eastAsia="Times New Roman" w:hAnsi="Arial" w:cs="Arial"/>
          <w:sz w:val="16"/>
          <w:szCs w:val="16"/>
          <w:lang w:val="pt-PT"/>
        </w:rPr>
        <w:t xml:space="preserve"> e a responsabilidade social corporativa. Nesta última área, atuamos também através da Fundação Endesa. Contamos com cerca de 9.000 colaboradores. A Endesa faz parte da Enel, o maior grupo de eletricidade da Europa.</w:t>
      </w:r>
    </w:p>
    <w:sectPr w:rsidR="00BA0734" w:rsidRPr="0045443E" w:rsidSect="008D4A0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9879" w14:textId="77777777" w:rsidR="000023B8" w:rsidRDefault="000023B8" w:rsidP="00717BB2">
      <w:r>
        <w:separator/>
      </w:r>
    </w:p>
  </w:endnote>
  <w:endnote w:type="continuationSeparator" w:id="0">
    <w:p w14:paraId="20201D7B" w14:textId="77777777" w:rsidR="000023B8" w:rsidRDefault="000023B8" w:rsidP="00717BB2">
      <w:r>
        <w:continuationSeparator/>
      </w:r>
    </w:p>
  </w:endnote>
  <w:endnote w:type="continuationNotice" w:id="1">
    <w:p w14:paraId="269DCF1A" w14:textId="77777777" w:rsidR="000023B8" w:rsidRDefault="0000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Malgun Gothic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D6653F" w:rsidRPr="0091263A" w:rsidRDefault="00B300B5" w:rsidP="008D4A0D">
    <w:pPr>
      <w:pStyle w:val="Rodap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A3378C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61829076" w14:textId="77777777" w:rsidR="00D6653F" w:rsidRDefault="00D6653F" w:rsidP="00155B8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77777777" w:rsidR="00D6653F" w:rsidRPr="0091263A" w:rsidRDefault="00B300B5" w:rsidP="005D1B60">
    <w:pPr>
      <w:pStyle w:val="Rodap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61CDCEAD" w14:textId="77777777" w:rsidR="00D6653F" w:rsidRDefault="00D6653F" w:rsidP="008D6CE6">
    <w:pPr>
      <w:pStyle w:val="Rodap"/>
      <w:jc w:val="right"/>
      <w:rPr>
        <w:rStyle w:val="Nmerodepgina"/>
      </w:rPr>
    </w:pPr>
  </w:p>
  <w:p w14:paraId="6BB9E25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23DE523C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52E5622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07547A01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097FEA0" w14:textId="77777777" w:rsidR="00D6653F" w:rsidRPr="004B38D9" w:rsidRDefault="002C140A" w:rsidP="008D6CE6">
    <w:pPr>
      <w:pStyle w:val="Cabealh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5043CB0F" w14:textId="77777777" w:rsidR="00D6653F" w:rsidRDefault="00D665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A434" w14:textId="77777777" w:rsidR="000023B8" w:rsidRDefault="000023B8" w:rsidP="00717BB2">
      <w:r>
        <w:separator/>
      </w:r>
    </w:p>
  </w:footnote>
  <w:footnote w:type="continuationSeparator" w:id="0">
    <w:p w14:paraId="05CB6BEB" w14:textId="77777777" w:rsidR="000023B8" w:rsidRDefault="000023B8" w:rsidP="00717BB2">
      <w:r>
        <w:continuationSeparator/>
      </w:r>
    </w:p>
  </w:footnote>
  <w:footnote w:type="continuationNotice" w:id="1">
    <w:p w14:paraId="27580365" w14:textId="77777777" w:rsidR="000023B8" w:rsidRDefault="0000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D6653F" w:rsidRDefault="00000000">
    <w:pPr>
      <w:pStyle w:val="Cabealho"/>
    </w:pPr>
    <w:r>
      <w:rPr>
        <w:noProof/>
        <w:lang w:val="es-ES"/>
      </w:rPr>
      <w:pict w14:anchorId="4C13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EEAD" w14:textId="08199226" w:rsidR="00D6653F" w:rsidRDefault="00A8116D" w:rsidP="0045098A">
    <w:pPr>
      <w:pStyle w:val="Cabealho"/>
      <w:spacing w:line="180" w:lineRule="exact"/>
      <w:rPr>
        <w:rFonts w:ascii="Univers LT Std 45 Light" w:hAnsi="Univers LT Std 45 Light" w:hint="eastAsi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28885D" wp14:editId="383C9B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0"/>
              <wp:wrapNone/>
              <wp:docPr id="208119155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C10A4" w14:textId="4D3DFA84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465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888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5pt;width:59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" o:allowincell="f" filled="f" stroked="f" strokeweight=".5pt">
              <v:textbox inset=",0,,0">
                <w:txbxContent>
                  <w:p w14:paraId="6C9C10A4" w14:textId="4D3DFA84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465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6B4ADF98" wp14:editId="07777777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FCB0" w14:textId="77777777" w:rsidR="0053217C" w:rsidRDefault="0053217C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</w:p>
  <w:p w14:paraId="2AF9C0F5" w14:textId="7A3B16D6" w:rsidR="00D6653F" w:rsidRDefault="00A8116D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68A1CC" wp14:editId="18429A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0"/>
              <wp:wrapNone/>
              <wp:docPr id="4792831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A52A65" w14:textId="2BC0BFA8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C465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8A1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15pt;width:59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" o:allowincell="f" filled="f" stroked="f" strokeweight=".5pt">
              <v:textbox inset=",0,,0">
                <w:txbxContent>
                  <w:p w14:paraId="35A52A65" w14:textId="2BC0BFA8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C465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5168" behindDoc="0" locked="0" layoutInCell="1" allowOverlap="1" wp14:anchorId="15DF4A38" wp14:editId="07777777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4280" cy="52387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37F28F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B9E20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0DF9E56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4E871BC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44A5D23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3B9490" w14:textId="77777777" w:rsidR="00D6653F" w:rsidRDefault="00604A4C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333ABEE" wp14:editId="07777777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151890" cy="133477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9584E1B" w14:textId="544A1827" w:rsidR="00D6653F" w:rsidRPr="004B38D9" w:rsidRDefault="00383656" w:rsidP="0053217C">
    <w:pPr>
      <w:pStyle w:val="Cabealho"/>
      <w:tabs>
        <w:tab w:val="left" w:pos="4678"/>
        <w:tab w:val="left" w:pos="7088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  <w:lang w:val="es-ES"/>
      </w:rPr>
      <w:tab/>
    </w:r>
  </w:p>
  <w:p w14:paraId="3B7B4B86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019975A3" w14:textId="77777777" w:rsidR="00D6653F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E143B5">
      <w:rPr>
        <w:rFonts w:ascii="Arial" w:hAnsi="Arial" w:cs="Arial"/>
        <w:b/>
        <w:sz w:val="14"/>
        <w:szCs w:val="14"/>
      </w:rPr>
      <w:t>endesa</w:t>
    </w:r>
    <w:r w:rsidR="00FB7410" w:rsidRPr="007E44F8">
      <w:rPr>
        <w:rFonts w:ascii="Arial" w:hAnsi="Arial" w:cs="Arial"/>
        <w:b/>
        <w:sz w:val="14"/>
        <w:szCs w:val="14"/>
      </w:rPr>
      <w:t>.com</w:t>
    </w:r>
  </w:p>
  <w:p w14:paraId="1DB645DA" w14:textId="4AAA16D7" w:rsidR="0053217C" w:rsidRDefault="0053217C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  <w:t>endesa.pt</w:t>
    </w:r>
  </w:p>
  <w:p w14:paraId="3A0FF5F2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29D6B04F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4B38D9">
      <w:rPr>
        <w:rFonts w:ascii="Arial" w:hAnsi="Arial" w:cs="Arial"/>
        <w:sz w:val="14"/>
        <w:szCs w:val="14"/>
      </w:rPr>
      <w:t xml:space="preserve"> </w:t>
    </w:r>
  </w:p>
  <w:p w14:paraId="0A6959E7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</w:rPr>
    </w:pPr>
    <w:r w:rsidRPr="004B38D9">
      <w:rPr>
        <w:rFonts w:ascii="Arial" w:hAnsi="Arial" w:cs="Arial"/>
        <w:sz w:val="14"/>
        <w:szCs w:val="14"/>
      </w:rPr>
      <w:t xml:space="preserve"> </w:t>
    </w:r>
  </w:p>
  <w:p w14:paraId="5630AD66" w14:textId="77777777" w:rsidR="00D6653F" w:rsidRDefault="00D6653F" w:rsidP="00383656">
    <w:pPr>
      <w:pStyle w:val="Cabealho"/>
      <w:tabs>
        <w:tab w:val="left" w:pos="4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D1"/>
    <w:multiLevelType w:val="hybridMultilevel"/>
    <w:tmpl w:val="7E38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8A6"/>
    <w:multiLevelType w:val="hybridMultilevel"/>
    <w:tmpl w:val="82E4CFF6"/>
    <w:lvl w:ilvl="0" w:tplc="716CB49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FF0BDF"/>
    <w:multiLevelType w:val="hybridMultilevel"/>
    <w:tmpl w:val="137E4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2A13"/>
    <w:multiLevelType w:val="hybridMultilevel"/>
    <w:tmpl w:val="80465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570C"/>
    <w:multiLevelType w:val="hybridMultilevel"/>
    <w:tmpl w:val="4386E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39">
    <w:abstractNumId w:val="11"/>
  </w:num>
  <w:num w:numId="2" w16cid:durableId="2108259670">
    <w:abstractNumId w:val="7"/>
  </w:num>
  <w:num w:numId="3" w16cid:durableId="1632439957">
    <w:abstractNumId w:val="9"/>
  </w:num>
  <w:num w:numId="4" w16cid:durableId="1105032285">
    <w:abstractNumId w:val="7"/>
  </w:num>
  <w:num w:numId="5" w16cid:durableId="1206261647">
    <w:abstractNumId w:val="13"/>
  </w:num>
  <w:num w:numId="6" w16cid:durableId="1887985903">
    <w:abstractNumId w:val="1"/>
  </w:num>
  <w:num w:numId="7" w16cid:durableId="807740970">
    <w:abstractNumId w:val="2"/>
  </w:num>
  <w:num w:numId="8" w16cid:durableId="1557935803">
    <w:abstractNumId w:val="5"/>
  </w:num>
  <w:num w:numId="9" w16cid:durableId="1590306309">
    <w:abstractNumId w:val="8"/>
  </w:num>
  <w:num w:numId="10" w16cid:durableId="1815558255">
    <w:abstractNumId w:val="14"/>
  </w:num>
  <w:num w:numId="11" w16cid:durableId="306326311">
    <w:abstractNumId w:val="3"/>
  </w:num>
  <w:num w:numId="12" w16cid:durableId="1677223695">
    <w:abstractNumId w:val="0"/>
  </w:num>
  <w:num w:numId="13" w16cid:durableId="1253507454">
    <w:abstractNumId w:val="10"/>
  </w:num>
  <w:num w:numId="14" w16cid:durableId="813791281">
    <w:abstractNumId w:val="4"/>
  </w:num>
  <w:num w:numId="15" w16cid:durableId="1568299995">
    <w:abstractNumId w:val="6"/>
  </w:num>
  <w:num w:numId="16" w16cid:durableId="866287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14D2"/>
    <w:rsid w:val="000023B8"/>
    <w:rsid w:val="0000247C"/>
    <w:rsid w:val="00003820"/>
    <w:rsid w:val="0000384B"/>
    <w:rsid w:val="00004D6B"/>
    <w:rsid w:val="000113CD"/>
    <w:rsid w:val="00011B1C"/>
    <w:rsid w:val="00014A2A"/>
    <w:rsid w:val="00021056"/>
    <w:rsid w:val="000212AB"/>
    <w:rsid w:val="000226E3"/>
    <w:rsid w:val="000236B4"/>
    <w:rsid w:val="00023FCE"/>
    <w:rsid w:val="000264A4"/>
    <w:rsid w:val="000276CC"/>
    <w:rsid w:val="00030BAA"/>
    <w:rsid w:val="000320CF"/>
    <w:rsid w:val="00033DD9"/>
    <w:rsid w:val="00034233"/>
    <w:rsid w:val="0003649D"/>
    <w:rsid w:val="00041EB9"/>
    <w:rsid w:val="0004358A"/>
    <w:rsid w:val="000437CE"/>
    <w:rsid w:val="00045AA5"/>
    <w:rsid w:val="00045DA6"/>
    <w:rsid w:val="000473D6"/>
    <w:rsid w:val="000509F4"/>
    <w:rsid w:val="000511C1"/>
    <w:rsid w:val="0005251D"/>
    <w:rsid w:val="00052FDB"/>
    <w:rsid w:val="000532CF"/>
    <w:rsid w:val="0005345D"/>
    <w:rsid w:val="0005555A"/>
    <w:rsid w:val="000571D3"/>
    <w:rsid w:val="0006006F"/>
    <w:rsid w:val="00062586"/>
    <w:rsid w:val="0006480D"/>
    <w:rsid w:val="00065D76"/>
    <w:rsid w:val="00067019"/>
    <w:rsid w:val="00067576"/>
    <w:rsid w:val="000732E4"/>
    <w:rsid w:val="00073609"/>
    <w:rsid w:val="00074A76"/>
    <w:rsid w:val="00075843"/>
    <w:rsid w:val="000773B1"/>
    <w:rsid w:val="000774EE"/>
    <w:rsid w:val="000805BB"/>
    <w:rsid w:val="00080A37"/>
    <w:rsid w:val="000810EF"/>
    <w:rsid w:val="000838D7"/>
    <w:rsid w:val="00085792"/>
    <w:rsid w:val="00086EBE"/>
    <w:rsid w:val="0009119D"/>
    <w:rsid w:val="000919CB"/>
    <w:rsid w:val="000936E9"/>
    <w:rsid w:val="000937EC"/>
    <w:rsid w:val="0009535E"/>
    <w:rsid w:val="000954F7"/>
    <w:rsid w:val="000965DC"/>
    <w:rsid w:val="000A08D4"/>
    <w:rsid w:val="000A31A5"/>
    <w:rsid w:val="000A43CE"/>
    <w:rsid w:val="000A4DAE"/>
    <w:rsid w:val="000A59EF"/>
    <w:rsid w:val="000A6C8D"/>
    <w:rsid w:val="000B3999"/>
    <w:rsid w:val="000B6B73"/>
    <w:rsid w:val="000C34B0"/>
    <w:rsid w:val="000C41A6"/>
    <w:rsid w:val="000C4553"/>
    <w:rsid w:val="000C465D"/>
    <w:rsid w:val="000C49FA"/>
    <w:rsid w:val="000C5F4A"/>
    <w:rsid w:val="000C6341"/>
    <w:rsid w:val="000C6F4F"/>
    <w:rsid w:val="000D04E0"/>
    <w:rsid w:val="000D2CFC"/>
    <w:rsid w:val="000D30C2"/>
    <w:rsid w:val="000D514E"/>
    <w:rsid w:val="000D6AF7"/>
    <w:rsid w:val="000E53EF"/>
    <w:rsid w:val="000E6388"/>
    <w:rsid w:val="000E6516"/>
    <w:rsid w:val="000E7478"/>
    <w:rsid w:val="000E78DE"/>
    <w:rsid w:val="000F12F5"/>
    <w:rsid w:val="000F248F"/>
    <w:rsid w:val="000F41A8"/>
    <w:rsid w:val="000F5661"/>
    <w:rsid w:val="000F5CC9"/>
    <w:rsid w:val="000F7344"/>
    <w:rsid w:val="000F7833"/>
    <w:rsid w:val="000F7A47"/>
    <w:rsid w:val="000F7DB5"/>
    <w:rsid w:val="0010038C"/>
    <w:rsid w:val="001004E2"/>
    <w:rsid w:val="00101E7E"/>
    <w:rsid w:val="0010210E"/>
    <w:rsid w:val="001034D2"/>
    <w:rsid w:val="0010408D"/>
    <w:rsid w:val="00105519"/>
    <w:rsid w:val="00105937"/>
    <w:rsid w:val="00110F1D"/>
    <w:rsid w:val="00111220"/>
    <w:rsid w:val="00111520"/>
    <w:rsid w:val="001134A0"/>
    <w:rsid w:val="0011379C"/>
    <w:rsid w:val="00122B0C"/>
    <w:rsid w:val="00126EF6"/>
    <w:rsid w:val="0012768F"/>
    <w:rsid w:val="0013088B"/>
    <w:rsid w:val="001344C7"/>
    <w:rsid w:val="00134747"/>
    <w:rsid w:val="00134B5D"/>
    <w:rsid w:val="0013512D"/>
    <w:rsid w:val="00135D84"/>
    <w:rsid w:val="00141472"/>
    <w:rsid w:val="00143FDD"/>
    <w:rsid w:val="001509D3"/>
    <w:rsid w:val="00152E66"/>
    <w:rsid w:val="00153189"/>
    <w:rsid w:val="00153425"/>
    <w:rsid w:val="00154108"/>
    <w:rsid w:val="00154C60"/>
    <w:rsid w:val="00155836"/>
    <w:rsid w:val="00155B8D"/>
    <w:rsid w:val="00163525"/>
    <w:rsid w:val="001644FE"/>
    <w:rsid w:val="001651F1"/>
    <w:rsid w:val="001653D5"/>
    <w:rsid w:val="0016599A"/>
    <w:rsid w:val="00165C35"/>
    <w:rsid w:val="001727A8"/>
    <w:rsid w:val="00173E7E"/>
    <w:rsid w:val="00175E1F"/>
    <w:rsid w:val="00180D86"/>
    <w:rsid w:val="00180DFE"/>
    <w:rsid w:val="0018165C"/>
    <w:rsid w:val="0018193E"/>
    <w:rsid w:val="00182BAC"/>
    <w:rsid w:val="00184447"/>
    <w:rsid w:val="00184CC3"/>
    <w:rsid w:val="0018664D"/>
    <w:rsid w:val="001866CA"/>
    <w:rsid w:val="00186EDE"/>
    <w:rsid w:val="00190920"/>
    <w:rsid w:val="00191828"/>
    <w:rsid w:val="0019598B"/>
    <w:rsid w:val="00197F87"/>
    <w:rsid w:val="001A0D5F"/>
    <w:rsid w:val="001A1432"/>
    <w:rsid w:val="001A172C"/>
    <w:rsid w:val="001A1962"/>
    <w:rsid w:val="001A2EBE"/>
    <w:rsid w:val="001A3969"/>
    <w:rsid w:val="001A4401"/>
    <w:rsid w:val="001A51A6"/>
    <w:rsid w:val="001A7ACB"/>
    <w:rsid w:val="001A7F1E"/>
    <w:rsid w:val="001B01AE"/>
    <w:rsid w:val="001B0833"/>
    <w:rsid w:val="001B1A00"/>
    <w:rsid w:val="001B27A8"/>
    <w:rsid w:val="001B2CD5"/>
    <w:rsid w:val="001B2D6F"/>
    <w:rsid w:val="001B3B97"/>
    <w:rsid w:val="001B59E4"/>
    <w:rsid w:val="001B5B60"/>
    <w:rsid w:val="001B7D97"/>
    <w:rsid w:val="001C10DF"/>
    <w:rsid w:val="001C2A03"/>
    <w:rsid w:val="001C2E78"/>
    <w:rsid w:val="001C6290"/>
    <w:rsid w:val="001C6EC9"/>
    <w:rsid w:val="001C769B"/>
    <w:rsid w:val="001C7A5D"/>
    <w:rsid w:val="001D0C1B"/>
    <w:rsid w:val="001D2823"/>
    <w:rsid w:val="001D3EC9"/>
    <w:rsid w:val="001D428B"/>
    <w:rsid w:val="001D4A1C"/>
    <w:rsid w:val="001D55C7"/>
    <w:rsid w:val="001D5E31"/>
    <w:rsid w:val="001E0891"/>
    <w:rsid w:val="001E1D66"/>
    <w:rsid w:val="001E22B1"/>
    <w:rsid w:val="001E4131"/>
    <w:rsid w:val="001E41A8"/>
    <w:rsid w:val="001E5D83"/>
    <w:rsid w:val="001E788E"/>
    <w:rsid w:val="001F27AE"/>
    <w:rsid w:val="001F3EAE"/>
    <w:rsid w:val="001F6406"/>
    <w:rsid w:val="001F76D5"/>
    <w:rsid w:val="001F7A59"/>
    <w:rsid w:val="00201A26"/>
    <w:rsid w:val="00202B47"/>
    <w:rsid w:val="00203D0A"/>
    <w:rsid w:val="00204BA2"/>
    <w:rsid w:val="00206FD0"/>
    <w:rsid w:val="00207595"/>
    <w:rsid w:val="002111C0"/>
    <w:rsid w:val="0021156F"/>
    <w:rsid w:val="00214967"/>
    <w:rsid w:val="002161AA"/>
    <w:rsid w:val="002173C9"/>
    <w:rsid w:val="0021782F"/>
    <w:rsid w:val="00217FF1"/>
    <w:rsid w:val="00222BB2"/>
    <w:rsid w:val="0022323E"/>
    <w:rsid w:val="00225029"/>
    <w:rsid w:val="002304E6"/>
    <w:rsid w:val="002317AA"/>
    <w:rsid w:val="00232609"/>
    <w:rsid w:val="00237FAC"/>
    <w:rsid w:val="002401EB"/>
    <w:rsid w:val="00241220"/>
    <w:rsid w:val="00242305"/>
    <w:rsid w:val="00242440"/>
    <w:rsid w:val="002424F9"/>
    <w:rsid w:val="0024348B"/>
    <w:rsid w:val="0024401C"/>
    <w:rsid w:val="0024506C"/>
    <w:rsid w:val="00245ABB"/>
    <w:rsid w:val="00247AC9"/>
    <w:rsid w:val="002501FE"/>
    <w:rsid w:val="00251320"/>
    <w:rsid w:val="00251861"/>
    <w:rsid w:val="0025249D"/>
    <w:rsid w:val="0025358D"/>
    <w:rsid w:val="002538A4"/>
    <w:rsid w:val="002550DA"/>
    <w:rsid w:val="0025527F"/>
    <w:rsid w:val="002576C6"/>
    <w:rsid w:val="00261893"/>
    <w:rsid w:val="00261992"/>
    <w:rsid w:val="00263A36"/>
    <w:rsid w:val="00265ECE"/>
    <w:rsid w:val="0027120B"/>
    <w:rsid w:val="00272292"/>
    <w:rsid w:val="002749C3"/>
    <w:rsid w:val="00274CFE"/>
    <w:rsid w:val="00275A18"/>
    <w:rsid w:val="002802C8"/>
    <w:rsid w:val="00280929"/>
    <w:rsid w:val="00283614"/>
    <w:rsid w:val="002858BF"/>
    <w:rsid w:val="00285C97"/>
    <w:rsid w:val="00285D6D"/>
    <w:rsid w:val="002869B7"/>
    <w:rsid w:val="00287043"/>
    <w:rsid w:val="002870F3"/>
    <w:rsid w:val="002907E6"/>
    <w:rsid w:val="002952BE"/>
    <w:rsid w:val="002A0F1F"/>
    <w:rsid w:val="002A220E"/>
    <w:rsid w:val="002A257E"/>
    <w:rsid w:val="002A301C"/>
    <w:rsid w:val="002A3068"/>
    <w:rsid w:val="002A5DD1"/>
    <w:rsid w:val="002A64D1"/>
    <w:rsid w:val="002B195E"/>
    <w:rsid w:val="002B2668"/>
    <w:rsid w:val="002B48EE"/>
    <w:rsid w:val="002B5621"/>
    <w:rsid w:val="002C1349"/>
    <w:rsid w:val="002C140A"/>
    <w:rsid w:val="002C3F38"/>
    <w:rsid w:val="002D15CB"/>
    <w:rsid w:val="002D3A3F"/>
    <w:rsid w:val="002D46E8"/>
    <w:rsid w:val="002D4712"/>
    <w:rsid w:val="002E0406"/>
    <w:rsid w:val="002E2467"/>
    <w:rsid w:val="002E29BD"/>
    <w:rsid w:val="002E33E4"/>
    <w:rsid w:val="002E3FE9"/>
    <w:rsid w:val="002E5C3C"/>
    <w:rsid w:val="002E6158"/>
    <w:rsid w:val="002F3260"/>
    <w:rsid w:val="002F5003"/>
    <w:rsid w:val="002F6BF3"/>
    <w:rsid w:val="002F7329"/>
    <w:rsid w:val="00300FD1"/>
    <w:rsid w:val="00301245"/>
    <w:rsid w:val="00304014"/>
    <w:rsid w:val="0030700E"/>
    <w:rsid w:val="0031006D"/>
    <w:rsid w:val="00310614"/>
    <w:rsid w:val="00310EFE"/>
    <w:rsid w:val="00312522"/>
    <w:rsid w:val="00315509"/>
    <w:rsid w:val="003158C3"/>
    <w:rsid w:val="00316E7F"/>
    <w:rsid w:val="00317677"/>
    <w:rsid w:val="00317864"/>
    <w:rsid w:val="00320E46"/>
    <w:rsid w:val="0032136E"/>
    <w:rsid w:val="003221CE"/>
    <w:rsid w:val="00322267"/>
    <w:rsid w:val="003248A4"/>
    <w:rsid w:val="003249A7"/>
    <w:rsid w:val="00324B2E"/>
    <w:rsid w:val="00325EB9"/>
    <w:rsid w:val="00326416"/>
    <w:rsid w:val="003269F4"/>
    <w:rsid w:val="00327916"/>
    <w:rsid w:val="0033096F"/>
    <w:rsid w:val="003332A1"/>
    <w:rsid w:val="0033470C"/>
    <w:rsid w:val="003419CB"/>
    <w:rsid w:val="00344A38"/>
    <w:rsid w:val="00345495"/>
    <w:rsid w:val="003454DF"/>
    <w:rsid w:val="0034553A"/>
    <w:rsid w:val="00345BF2"/>
    <w:rsid w:val="00346399"/>
    <w:rsid w:val="00350003"/>
    <w:rsid w:val="0035022F"/>
    <w:rsid w:val="00350BB1"/>
    <w:rsid w:val="00351274"/>
    <w:rsid w:val="0035377B"/>
    <w:rsid w:val="00353F5E"/>
    <w:rsid w:val="003568D0"/>
    <w:rsid w:val="00357224"/>
    <w:rsid w:val="0036058B"/>
    <w:rsid w:val="00362E79"/>
    <w:rsid w:val="00364399"/>
    <w:rsid w:val="0036455E"/>
    <w:rsid w:val="00365E07"/>
    <w:rsid w:val="00366508"/>
    <w:rsid w:val="00366C1B"/>
    <w:rsid w:val="00370D33"/>
    <w:rsid w:val="00371B39"/>
    <w:rsid w:val="00371B3F"/>
    <w:rsid w:val="00371EAB"/>
    <w:rsid w:val="003730C2"/>
    <w:rsid w:val="00374CFA"/>
    <w:rsid w:val="00376869"/>
    <w:rsid w:val="00376CB9"/>
    <w:rsid w:val="00377497"/>
    <w:rsid w:val="0038171F"/>
    <w:rsid w:val="00381D12"/>
    <w:rsid w:val="003824CC"/>
    <w:rsid w:val="00383656"/>
    <w:rsid w:val="00383B0B"/>
    <w:rsid w:val="00383D93"/>
    <w:rsid w:val="0039056A"/>
    <w:rsid w:val="003924AB"/>
    <w:rsid w:val="00392FFE"/>
    <w:rsid w:val="0039365C"/>
    <w:rsid w:val="00395D74"/>
    <w:rsid w:val="003A19FD"/>
    <w:rsid w:val="003A29C9"/>
    <w:rsid w:val="003A436D"/>
    <w:rsid w:val="003A6D53"/>
    <w:rsid w:val="003A7A26"/>
    <w:rsid w:val="003B0A13"/>
    <w:rsid w:val="003B32FA"/>
    <w:rsid w:val="003B3682"/>
    <w:rsid w:val="003B6A62"/>
    <w:rsid w:val="003B6C19"/>
    <w:rsid w:val="003C0071"/>
    <w:rsid w:val="003C1DBD"/>
    <w:rsid w:val="003C23AC"/>
    <w:rsid w:val="003C25C4"/>
    <w:rsid w:val="003C5388"/>
    <w:rsid w:val="003C5973"/>
    <w:rsid w:val="003C61CD"/>
    <w:rsid w:val="003C6830"/>
    <w:rsid w:val="003C6A79"/>
    <w:rsid w:val="003D01A0"/>
    <w:rsid w:val="003D0301"/>
    <w:rsid w:val="003D06F2"/>
    <w:rsid w:val="003D0A38"/>
    <w:rsid w:val="003D112A"/>
    <w:rsid w:val="003D1816"/>
    <w:rsid w:val="003D29BB"/>
    <w:rsid w:val="003D3778"/>
    <w:rsid w:val="003D3999"/>
    <w:rsid w:val="003D7EFA"/>
    <w:rsid w:val="003E0563"/>
    <w:rsid w:val="003E70EC"/>
    <w:rsid w:val="003E74AE"/>
    <w:rsid w:val="003E7D04"/>
    <w:rsid w:val="003F0CF4"/>
    <w:rsid w:val="003F2918"/>
    <w:rsid w:val="003F447B"/>
    <w:rsid w:val="003F624F"/>
    <w:rsid w:val="003F720F"/>
    <w:rsid w:val="003F73D2"/>
    <w:rsid w:val="004012EA"/>
    <w:rsid w:val="00401B1D"/>
    <w:rsid w:val="00406D4F"/>
    <w:rsid w:val="00406E39"/>
    <w:rsid w:val="00410877"/>
    <w:rsid w:val="004128BC"/>
    <w:rsid w:val="00413B08"/>
    <w:rsid w:val="00413C51"/>
    <w:rsid w:val="00413D57"/>
    <w:rsid w:val="00413FDA"/>
    <w:rsid w:val="004140FA"/>
    <w:rsid w:val="00416B68"/>
    <w:rsid w:val="00417241"/>
    <w:rsid w:val="00417307"/>
    <w:rsid w:val="004205B8"/>
    <w:rsid w:val="004211C3"/>
    <w:rsid w:val="004227FE"/>
    <w:rsid w:val="0042610F"/>
    <w:rsid w:val="00426F55"/>
    <w:rsid w:val="00435253"/>
    <w:rsid w:val="00435456"/>
    <w:rsid w:val="00436580"/>
    <w:rsid w:val="00437FB6"/>
    <w:rsid w:val="004411C4"/>
    <w:rsid w:val="00441428"/>
    <w:rsid w:val="004416DF"/>
    <w:rsid w:val="004424D3"/>
    <w:rsid w:val="00444F72"/>
    <w:rsid w:val="004455CF"/>
    <w:rsid w:val="004458F1"/>
    <w:rsid w:val="004460F5"/>
    <w:rsid w:val="00446F12"/>
    <w:rsid w:val="004472FD"/>
    <w:rsid w:val="004503A4"/>
    <w:rsid w:val="0045043D"/>
    <w:rsid w:val="0045098A"/>
    <w:rsid w:val="004517EF"/>
    <w:rsid w:val="00451F80"/>
    <w:rsid w:val="004538BC"/>
    <w:rsid w:val="00453FE3"/>
    <w:rsid w:val="0045443E"/>
    <w:rsid w:val="00454F59"/>
    <w:rsid w:val="00456B70"/>
    <w:rsid w:val="00457D81"/>
    <w:rsid w:val="00460862"/>
    <w:rsid w:val="00461EFC"/>
    <w:rsid w:val="004623D3"/>
    <w:rsid w:val="00462491"/>
    <w:rsid w:val="004627D8"/>
    <w:rsid w:val="00462BA2"/>
    <w:rsid w:val="00462E30"/>
    <w:rsid w:val="00462F25"/>
    <w:rsid w:val="004646AD"/>
    <w:rsid w:val="00466FA3"/>
    <w:rsid w:val="00467CCC"/>
    <w:rsid w:val="00472AE2"/>
    <w:rsid w:val="00473A82"/>
    <w:rsid w:val="004757C1"/>
    <w:rsid w:val="00481862"/>
    <w:rsid w:val="004900FC"/>
    <w:rsid w:val="004A069C"/>
    <w:rsid w:val="004A2308"/>
    <w:rsid w:val="004A3EED"/>
    <w:rsid w:val="004A478B"/>
    <w:rsid w:val="004A5FC0"/>
    <w:rsid w:val="004A6E7E"/>
    <w:rsid w:val="004A79CF"/>
    <w:rsid w:val="004B0E0E"/>
    <w:rsid w:val="004B17F4"/>
    <w:rsid w:val="004B353C"/>
    <w:rsid w:val="004B38D9"/>
    <w:rsid w:val="004B5C3D"/>
    <w:rsid w:val="004B62A6"/>
    <w:rsid w:val="004C0667"/>
    <w:rsid w:val="004C1503"/>
    <w:rsid w:val="004C1AA8"/>
    <w:rsid w:val="004C266D"/>
    <w:rsid w:val="004C2755"/>
    <w:rsid w:val="004C2D00"/>
    <w:rsid w:val="004C554D"/>
    <w:rsid w:val="004C6374"/>
    <w:rsid w:val="004C71FF"/>
    <w:rsid w:val="004C7D7A"/>
    <w:rsid w:val="004D0F25"/>
    <w:rsid w:val="004D2A6B"/>
    <w:rsid w:val="004D2B72"/>
    <w:rsid w:val="004D5A79"/>
    <w:rsid w:val="004D735F"/>
    <w:rsid w:val="004E08F5"/>
    <w:rsid w:val="004E18C6"/>
    <w:rsid w:val="004E2E5D"/>
    <w:rsid w:val="004E38AE"/>
    <w:rsid w:val="004E5458"/>
    <w:rsid w:val="004E55D6"/>
    <w:rsid w:val="004E5DD4"/>
    <w:rsid w:val="004E66A3"/>
    <w:rsid w:val="004F0346"/>
    <w:rsid w:val="004F0759"/>
    <w:rsid w:val="004F1F90"/>
    <w:rsid w:val="004F490D"/>
    <w:rsid w:val="004F55C3"/>
    <w:rsid w:val="004F7A27"/>
    <w:rsid w:val="0050165C"/>
    <w:rsid w:val="00501D2F"/>
    <w:rsid w:val="005041F8"/>
    <w:rsid w:val="00504649"/>
    <w:rsid w:val="00505218"/>
    <w:rsid w:val="005059CC"/>
    <w:rsid w:val="00511280"/>
    <w:rsid w:val="00511D05"/>
    <w:rsid w:val="00516F4F"/>
    <w:rsid w:val="00517756"/>
    <w:rsid w:val="005211B7"/>
    <w:rsid w:val="005220CC"/>
    <w:rsid w:val="00522A78"/>
    <w:rsid w:val="00523810"/>
    <w:rsid w:val="0052454C"/>
    <w:rsid w:val="00524796"/>
    <w:rsid w:val="00524C0A"/>
    <w:rsid w:val="00527076"/>
    <w:rsid w:val="0053217C"/>
    <w:rsid w:val="00534422"/>
    <w:rsid w:val="0053443D"/>
    <w:rsid w:val="00537AF8"/>
    <w:rsid w:val="005400FD"/>
    <w:rsid w:val="005416A7"/>
    <w:rsid w:val="00541BDC"/>
    <w:rsid w:val="00541D38"/>
    <w:rsid w:val="00542724"/>
    <w:rsid w:val="00543A88"/>
    <w:rsid w:val="00544405"/>
    <w:rsid w:val="005446CD"/>
    <w:rsid w:val="0054572C"/>
    <w:rsid w:val="005461DC"/>
    <w:rsid w:val="00546EDB"/>
    <w:rsid w:val="00550C8D"/>
    <w:rsid w:val="00555640"/>
    <w:rsid w:val="00557D1F"/>
    <w:rsid w:val="00561ABE"/>
    <w:rsid w:val="005639D8"/>
    <w:rsid w:val="00564B18"/>
    <w:rsid w:val="00564F10"/>
    <w:rsid w:val="0057259E"/>
    <w:rsid w:val="00572CEF"/>
    <w:rsid w:val="0057368F"/>
    <w:rsid w:val="005747A6"/>
    <w:rsid w:val="00574DF8"/>
    <w:rsid w:val="005750DF"/>
    <w:rsid w:val="00575843"/>
    <w:rsid w:val="005766C0"/>
    <w:rsid w:val="005777AF"/>
    <w:rsid w:val="00577B7D"/>
    <w:rsid w:val="00580930"/>
    <w:rsid w:val="00582266"/>
    <w:rsid w:val="005842DC"/>
    <w:rsid w:val="00586AD8"/>
    <w:rsid w:val="005912A6"/>
    <w:rsid w:val="00592E7D"/>
    <w:rsid w:val="0059757C"/>
    <w:rsid w:val="005A06FE"/>
    <w:rsid w:val="005A12E9"/>
    <w:rsid w:val="005A38AD"/>
    <w:rsid w:val="005A5B09"/>
    <w:rsid w:val="005A6113"/>
    <w:rsid w:val="005A6440"/>
    <w:rsid w:val="005B30A9"/>
    <w:rsid w:val="005B768D"/>
    <w:rsid w:val="005C1BAF"/>
    <w:rsid w:val="005C220E"/>
    <w:rsid w:val="005D03C6"/>
    <w:rsid w:val="005D0527"/>
    <w:rsid w:val="005D1B60"/>
    <w:rsid w:val="005D280E"/>
    <w:rsid w:val="005D3F80"/>
    <w:rsid w:val="005D5F67"/>
    <w:rsid w:val="005D7A11"/>
    <w:rsid w:val="005E016C"/>
    <w:rsid w:val="005E32C8"/>
    <w:rsid w:val="005E3D12"/>
    <w:rsid w:val="005E4F3F"/>
    <w:rsid w:val="005E5B03"/>
    <w:rsid w:val="005E624F"/>
    <w:rsid w:val="005F0D41"/>
    <w:rsid w:val="005F12A0"/>
    <w:rsid w:val="005F1A23"/>
    <w:rsid w:val="005F71AE"/>
    <w:rsid w:val="0060147C"/>
    <w:rsid w:val="00604A4C"/>
    <w:rsid w:val="00604FA3"/>
    <w:rsid w:val="006057A9"/>
    <w:rsid w:val="006061D9"/>
    <w:rsid w:val="006070DE"/>
    <w:rsid w:val="00607C9C"/>
    <w:rsid w:val="00610D2D"/>
    <w:rsid w:val="00614A00"/>
    <w:rsid w:val="00616235"/>
    <w:rsid w:val="00616B48"/>
    <w:rsid w:val="006172CE"/>
    <w:rsid w:val="00620AC5"/>
    <w:rsid w:val="00621E61"/>
    <w:rsid w:val="0062418B"/>
    <w:rsid w:val="00624539"/>
    <w:rsid w:val="00625B60"/>
    <w:rsid w:val="00627257"/>
    <w:rsid w:val="00630174"/>
    <w:rsid w:val="00634AE5"/>
    <w:rsid w:val="006363DD"/>
    <w:rsid w:val="00640DE3"/>
    <w:rsid w:val="00641347"/>
    <w:rsid w:val="0064371A"/>
    <w:rsid w:val="00643752"/>
    <w:rsid w:val="00643AD6"/>
    <w:rsid w:val="00643C47"/>
    <w:rsid w:val="00643EFD"/>
    <w:rsid w:val="00644151"/>
    <w:rsid w:val="00645982"/>
    <w:rsid w:val="006468B4"/>
    <w:rsid w:val="0065340E"/>
    <w:rsid w:val="00653AFE"/>
    <w:rsid w:val="00653BEB"/>
    <w:rsid w:val="00654195"/>
    <w:rsid w:val="00654606"/>
    <w:rsid w:val="00654E24"/>
    <w:rsid w:val="00656A8E"/>
    <w:rsid w:val="006578C2"/>
    <w:rsid w:val="00657FB0"/>
    <w:rsid w:val="00660532"/>
    <w:rsid w:val="00660E37"/>
    <w:rsid w:val="00664735"/>
    <w:rsid w:val="00665BFB"/>
    <w:rsid w:val="006703C6"/>
    <w:rsid w:val="006710E7"/>
    <w:rsid w:val="00671D9B"/>
    <w:rsid w:val="00673D24"/>
    <w:rsid w:val="00675364"/>
    <w:rsid w:val="006754D9"/>
    <w:rsid w:val="00680FBF"/>
    <w:rsid w:val="00683CE1"/>
    <w:rsid w:val="006846BB"/>
    <w:rsid w:val="00685B0B"/>
    <w:rsid w:val="006920EA"/>
    <w:rsid w:val="006940B5"/>
    <w:rsid w:val="006947CE"/>
    <w:rsid w:val="00697044"/>
    <w:rsid w:val="00697C8A"/>
    <w:rsid w:val="006A226A"/>
    <w:rsid w:val="006A40FD"/>
    <w:rsid w:val="006A519F"/>
    <w:rsid w:val="006A5B0F"/>
    <w:rsid w:val="006A7058"/>
    <w:rsid w:val="006B0AA2"/>
    <w:rsid w:val="006B1A42"/>
    <w:rsid w:val="006B292B"/>
    <w:rsid w:val="006B3D69"/>
    <w:rsid w:val="006B4B8B"/>
    <w:rsid w:val="006B4C8E"/>
    <w:rsid w:val="006B4D35"/>
    <w:rsid w:val="006B62AC"/>
    <w:rsid w:val="006B75AB"/>
    <w:rsid w:val="006B7D11"/>
    <w:rsid w:val="006C0E31"/>
    <w:rsid w:val="006C0F62"/>
    <w:rsid w:val="006C6C39"/>
    <w:rsid w:val="006C7838"/>
    <w:rsid w:val="006D0D83"/>
    <w:rsid w:val="006D4B39"/>
    <w:rsid w:val="006E329C"/>
    <w:rsid w:val="006F0FA1"/>
    <w:rsid w:val="006F66CE"/>
    <w:rsid w:val="0070184E"/>
    <w:rsid w:val="007022D1"/>
    <w:rsid w:val="00702B00"/>
    <w:rsid w:val="00703996"/>
    <w:rsid w:val="00705244"/>
    <w:rsid w:val="00706695"/>
    <w:rsid w:val="00707CA7"/>
    <w:rsid w:val="00707F3F"/>
    <w:rsid w:val="00710868"/>
    <w:rsid w:val="007115B9"/>
    <w:rsid w:val="00711929"/>
    <w:rsid w:val="00711F26"/>
    <w:rsid w:val="00712580"/>
    <w:rsid w:val="007147B8"/>
    <w:rsid w:val="00714B88"/>
    <w:rsid w:val="0071589B"/>
    <w:rsid w:val="0071764A"/>
    <w:rsid w:val="00717BB2"/>
    <w:rsid w:val="00721360"/>
    <w:rsid w:val="00722C33"/>
    <w:rsid w:val="007238A7"/>
    <w:rsid w:val="00724FC6"/>
    <w:rsid w:val="00726072"/>
    <w:rsid w:val="007311C4"/>
    <w:rsid w:val="00736CF1"/>
    <w:rsid w:val="00737DED"/>
    <w:rsid w:val="007402B1"/>
    <w:rsid w:val="007407A3"/>
    <w:rsid w:val="00740D5D"/>
    <w:rsid w:val="0074148B"/>
    <w:rsid w:val="00742AAF"/>
    <w:rsid w:val="007510CB"/>
    <w:rsid w:val="00753112"/>
    <w:rsid w:val="007543F1"/>
    <w:rsid w:val="00754760"/>
    <w:rsid w:val="00762125"/>
    <w:rsid w:val="007630DC"/>
    <w:rsid w:val="00765219"/>
    <w:rsid w:val="00765446"/>
    <w:rsid w:val="00765880"/>
    <w:rsid w:val="00765A78"/>
    <w:rsid w:val="0076647A"/>
    <w:rsid w:val="007673DA"/>
    <w:rsid w:val="007710F9"/>
    <w:rsid w:val="007719D6"/>
    <w:rsid w:val="00772DBA"/>
    <w:rsid w:val="00772FFE"/>
    <w:rsid w:val="0077368D"/>
    <w:rsid w:val="00780695"/>
    <w:rsid w:val="007809C4"/>
    <w:rsid w:val="00781209"/>
    <w:rsid w:val="00782BE9"/>
    <w:rsid w:val="007917C2"/>
    <w:rsid w:val="00793ACD"/>
    <w:rsid w:val="00795413"/>
    <w:rsid w:val="007966F8"/>
    <w:rsid w:val="00796F4F"/>
    <w:rsid w:val="00797683"/>
    <w:rsid w:val="007A0306"/>
    <w:rsid w:val="007A0804"/>
    <w:rsid w:val="007A0F11"/>
    <w:rsid w:val="007A4039"/>
    <w:rsid w:val="007A4309"/>
    <w:rsid w:val="007A47C2"/>
    <w:rsid w:val="007A6AC6"/>
    <w:rsid w:val="007B07DF"/>
    <w:rsid w:val="007B2CDB"/>
    <w:rsid w:val="007B3340"/>
    <w:rsid w:val="007B448C"/>
    <w:rsid w:val="007B5EA5"/>
    <w:rsid w:val="007B69F8"/>
    <w:rsid w:val="007B712D"/>
    <w:rsid w:val="007B7783"/>
    <w:rsid w:val="007B7C88"/>
    <w:rsid w:val="007C07CE"/>
    <w:rsid w:val="007C0A9D"/>
    <w:rsid w:val="007C56A5"/>
    <w:rsid w:val="007C7862"/>
    <w:rsid w:val="007D036A"/>
    <w:rsid w:val="007D185C"/>
    <w:rsid w:val="007D2CFC"/>
    <w:rsid w:val="007D75AD"/>
    <w:rsid w:val="007E06DE"/>
    <w:rsid w:val="007E0B34"/>
    <w:rsid w:val="007E1CC1"/>
    <w:rsid w:val="007E44F8"/>
    <w:rsid w:val="007E4DE3"/>
    <w:rsid w:val="007E7B3B"/>
    <w:rsid w:val="007F023C"/>
    <w:rsid w:val="007F04FA"/>
    <w:rsid w:val="007F2A85"/>
    <w:rsid w:val="007F35A9"/>
    <w:rsid w:val="007F47F6"/>
    <w:rsid w:val="007F5CEB"/>
    <w:rsid w:val="007F613C"/>
    <w:rsid w:val="007F6A1B"/>
    <w:rsid w:val="007F71ED"/>
    <w:rsid w:val="007F7B74"/>
    <w:rsid w:val="00801BCE"/>
    <w:rsid w:val="008056AE"/>
    <w:rsid w:val="00805AC2"/>
    <w:rsid w:val="00806075"/>
    <w:rsid w:val="00807245"/>
    <w:rsid w:val="008131A7"/>
    <w:rsid w:val="00815D5A"/>
    <w:rsid w:val="00816046"/>
    <w:rsid w:val="00816079"/>
    <w:rsid w:val="008171B1"/>
    <w:rsid w:val="008209B4"/>
    <w:rsid w:val="00820B86"/>
    <w:rsid w:val="00820C90"/>
    <w:rsid w:val="00820E8B"/>
    <w:rsid w:val="00822190"/>
    <w:rsid w:val="00822E02"/>
    <w:rsid w:val="00823CD4"/>
    <w:rsid w:val="008242E5"/>
    <w:rsid w:val="008249EF"/>
    <w:rsid w:val="0082654D"/>
    <w:rsid w:val="008319D8"/>
    <w:rsid w:val="00840A39"/>
    <w:rsid w:val="00840EE6"/>
    <w:rsid w:val="00841B4E"/>
    <w:rsid w:val="00841E1E"/>
    <w:rsid w:val="00842CD3"/>
    <w:rsid w:val="00843EDB"/>
    <w:rsid w:val="00846596"/>
    <w:rsid w:val="00846ABD"/>
    <w:rsid w:val="00847213"/>
    <w:rsid w:val="00851EF7"/>
    <w:rsid w:val="00854FC1"/>
    <w:rsid w:val="00856D98"/>
    <w:rsid w:val="00861B17"/>
    <w:rsid w:val="00862C9B"/>
    <w:rsid w:val="0086345D"/>
    <w:rsid w:val="00863CC6"/>
    <w:rsid w:val="00863E54"/>
    <w:rsid w:val="008643E3"/>
    <w:rsid w:val="00864634"/>
    <w:rsid w:val="008650DB"/>
    <w:rsid w:val="0086775E"/>
    <w:rsid w:val="008679A4"/>
    <w:rsid w:val="00867C3E"/>
    <w:rsid w:val="00867CCC"/>
    <w:rsid w:val="0087234A"/>
    <w:rsid w:val="008729F1"/>
    <w:rsid w:val="00874C69"/>
    <w:rsid w:val="0087587D"/>
    <w:rsid w:val="00876632"/>
    <w:rsid w:val="008774F6"/>
    <w:rsid w:val="00877B56"/>
    <w:rsid w:val="008805F1"/>
    <w:rsid w:val="008809D7"/>
    <w:rsid w:val="008831DA"/>
    <w:rsid w:val="00884181"/>
    <w:rsid w:val="00885393"/>
    <w:rsid w:val="0088735B"/>
    <w:rsid w:val="0088769B"/>
    <w:rsid w:val="008879F6"/>
    <w:rsid w:val="008903EB"/>
    <w:rsid w:val="00891516"/>
    <w:rsid w:val="00891554"/>
    <w:rsid w:val="00894232"/>
    <w:rsid w:val="00894376"/>
    <w:rsid w:val="00894C09"/>
    <w:rsid w:val="0089523C"/>
    <w:rsid w:val="008A30F5"/>
    <w:rsid w:val="008A31A5"/>
    <w:rsid w:val="008A3874"/>
    <w:rsid w:val="008A4D16"/>
    <w:rsid w:val="008A6BBB"/>
    <w:rsid w:val="008B2CD7"/>
    <w:rsid w:val="008B30A4"/>
    <w:rsid w:val="008B469D"/>
    <w:rsid w:val="008B5197"/>
    <w:rsid w:val="008B6ECA"/>
    <w:rsid w:val="008B77DC"/>
    <w:rsid w:val="008C0423"/>
    <w:rsid w:val="008C0FBD"/>
    <w:rsid w:val="008C1057"/>
    <w:rsid w:val="008C1A6C"/>
    <w:rsid w:val="008C22D2"/>
    <w:rsid w:val="008C2A22"/>
    <w:rsid w:val="008C64F8"/>
    <w:rsid w:val="008C66C3"/>
    <w:rsid w:val="008C6874"/>
    <w:rsid w:val="008D01E8"/>
    <w:rsid w:val="008D08B4"/>
    <w:rsid w:val="008D0E0B"/>
    <w:rsid w:val="008D2178"/>
    <w:rsid w:val="008D2B90"/>
    <w:rsid w:val="008D2FE2"/>
    <w:rsid w:val="008D3279"/>
    <w:rsid w:val="008D4A0D"/>
    <w:rsid w:val="008D4F05"/>
    <w:rsid w:val="008D6CE6"/>
    <w:rsid w:val="008D78C2"/>
    <w:rsid w:val="008D78FF"/>
    <w:rsid w:val="008D7AA9"/>
    <w:rsid w:val="008E1B14"/>
    <w:rsid w:val="008E2B13"/>
    <w:rsid w:val="008E33DC"/>
    <w:rsid w:val="008E423E"/>
    <w:rsid w:val="008F0A8D"/>
    <w:rsid w:val="008F0CAA"/>
    <w:rsid w:val="008F1C60"/>
    <w:rsid w:val="008F54E8"/>
    <w:rsid w:val="008F6D71"/>
    <w:rsid w:val="008F7AE7"/>
    <w:rsid w:val="0090154A"/>
    <w:rsid w:val="00901B33"/>
    <w:rsid w:val="00901E89"/>
    <w:rsid w:val="009056C5"/>
    <w:rsid w:val="009058CD"/>
    <w:rsid w:val="00906212"/>
    <w:rsid w:val="009075AD"/>
    <w:rsid w:val="00911431"/>
    <w:rsid w:val="0091263A"/>
    <w:rsid w:val="00913211"/>
    <w:rsid w:val="00914715"/>
    <w:rsid w:val="00915017"/>
    <w:rsid w:val="0092007F"/>
    <w:rsid w:val="00921FCB"/>
    <w:rsid w:val="009248E9"/>
    <w:rsid w:val="00927C0F"/>
    <w:rsid w:val="00927E2B"/>
    <w:rsid w:val="00930A64"/>
    <w:rsid w:val="00931844"/>
    <w:rsid w:val="00933E46"/>
    <w:rsid w:val="009348BD"/>
    <w:rsid w:val="00936720"/>
    <w:rsid w:val="00940D95"/>
    <w:rsid w:val="00940F55"/>
    <w:rsid w:val="009422C7"/>
    <w:rsid w:val="009435A3"/>
    <w:rsid w:val="009457CE"/>
    <w:rsid w:val="00945A86"/>
    <w:rsid w:val="009460C4"/>
    <w:rsid w:val="00947ED3"/>
    <w:rsid w:val="00950EF4"/>
    <w:rsid w:val="0095485D"/>
    <w:rsid w:val="00954D3B"/>
    <w:rsid w:val="00954EA2"/>
    <w:rsid w:val="0095562E"/>
    <w:rsid w:val="009557DB"/>
    <w:rsid w:val="00960FDB"/>
    <w:rsid w:val="00961113"/>
    <w:rsid w:val="00963024"/>
    <w:rsid w:val="00963212"/>
    <w:rsid w:val="00964F3E"/>
    <w:rsid w:val="00967186"/>
    <w:rsid w:val="009676C4"/>
    <w:rsid w:val="0097183D"/>
    <w:rsid w:val="009742A8"/>
    <w:rsid w:val="00975F3D"/>
    <w:rsid w:val="009808B9"/>
    <w:rsid w:val="00980956"/>
    <w:rsid w:val="009809BD"/>
    <w:rsid w:val="00982399"/>
    <w:rsid w:val="00983500"/>
    <w:rsid w:val="00985530"/>
    <w:rsid w:val="00987CA2"/>
    <w:rsid w:val="00990DCC"/>
    <w:rsid w:val="00991362"/>
    <w:rsid w:val="00991F79"/>
    <w:rsid w:val="00992496"/>
    <w:rsid w:val="009925ED"/>
    <w:rsid w:val="0099306E"/>
    <w:rsid w:val="00994F44"/>
    <w:rsid w:val="00995DA5"/>
    <w:rsid w:val="009960AF"/>
    <w:rsid w:val="00996678"/>
    <w:rsid w:val="00996D8B"/>
    <w:rsid w:val="009A24E9"/>
    <w:rsid w:val="009A272E"/>
    <w:rsid w:val="009A3A21"/>
    <w:rsid w:val="009A4760"/>
    <w:rsid w:val="009A7CDB"/>
    <w:rsid w:val="009B09AC"/>
    <w:rsid w:val="009B1A0A"/>
    <w:rsid w:val="009B45A5"/>
    <w:rsid w:val="009B494C"/>
    <w:rsid w:val="009B596E"/>
    <w:rsid w:val="009C14D9"/>
    <w:rsid w:val="009C1E44"/>
    <w:rsid w:val="009C20A6"/>
    <w:rsid w:val="009C307C"/>
    <w:rsid w:val="009C4231"/>
    <w:rsid w:val="009C67AF"/>
    <w:rsid w:val="009D1AC9"/>
    <w:rsid w:val="009D3992"/>
    <w:rsid w:val="009D3B64"/>
    <w:rsid w:val="009D3EB7"/>
    <w:rsid w:val="009D4703"/>
    <w:rsid w:val="009D4D3E"/>
    <w:rsid w:val="009D5024"/>
    <w:rsid w:val="009D5358"/>
    <w:rsid w:val="009D53FB"/>
    <w:rsid w:val="009D748D"/>
    <w:rsid w:val="009D7A7E"/>
    <w:rsid w:val="009D7DF8"/>
    <w:rsid w:val="009E04D8"/>
    <w:rsid w:val="009E07AE"/>
    <w:rsid w:val="009E0A53"/>
    <w:rsid w:val="009E0B43"/>
    <w:rsid w:val="009E16AC"/>
    <w:rsid w:val="009E3AB9"/>
    <w:rsid w:val="009E5789"/>
    <w:rsid w:val="009E6D91"/>
    <w:rsid w:val="009E6F71"/>
    <w:rsid w:val="009E7F58"/>
    <w:rsid w:val="009F1405"/>
    <w:rsid w:val="009F1FA1"/>
    <w:rsid w:val="009F2908"/>
    <w:rsid w:val="009F2B1F"/>
    <w:rsid w:val="009F5182"/>
    <w:rsid w:val="009F6D06"/>
    <w:rsid w:val="009F6EBC"/>
    <w:rsid w:val="009F725F"/>
    <w:rsid w:val="00A004A0"/>
    <w:rsid w:val="00A015C1"/>
    <w:rsid w:val="00A01F1C"/>
    <w:rsid w:val="00A031DA"/>
    <w:rsid w:val="00A05DFE"/>
    <w:rsid w:val="00A06366"/>
    <w:rsid w:val="00A07987"/>
    <w:rsid w:val="00A11D86"/>
    <w:rsid w:val="00A143B0"/>
    <w:rsid w:val="00A148E7"/>
    <w:rsid w:val="00A175C8"/>
    <w:rsid w:val="00A176E7"/>
    <w:rsid w:val="00A20E3E"/>
    <w:rsid w:val="00A213BC"/>
    <w:rsid w:val="00A2270E"/>
    <w:rsid w:val="00A24802"/>
    <w:rsid w:val="00A25E1F"/>
    <w:rsid w:val="00A25FAB"/>
    <w:rsid w:val="00A32D34"/>
    <w:rsid w:val="00A32E3B"/>
    <w:rsid w:val="00A3378C"/>
    <w:rsid w:val="00A3498A"/>
    <w:rsid w:val="00A36794"/>
    <w:rsid w:val="00A3741F"/>
    <w:rsid w:val="00A4029A"/>
    <w:rsid w:val="00A405D5"/>
    <w:rsid w:val="00A40D92"/>
    <w:rsid w:val="00A43488"/>
    <w:rsid w:val="00A45B57"/>
    <w:rsid w:val="00A5127F"/>
    <w:rsid w:val="00A521B9"/>
    <w:rsid w:val="00A57414"/>
    <w:rsid w:val="00A60B45"/>
    <w:rsid w:val="00A6464A"/>
    <w:rsid w:val="00A65876"/>
    <w:rsid w:val="00A7056A"/>
    <w:rsid w:val="00A70755"/>
    <w:rsid w:val="00A70E88"/>
    <w:rsid w:val="00A71453"/>
    <w:rsid w:val="00A71C35"/>
    <w:rsid w:val="00A72173"/>
    <w:rsid w:val="00A74F53"/>
    <w:rsid w:val="00A7502B"/>
    <w:rsid w:val="00A75FD2"/>
    <w:rsid w:val="00A76521"/>
    <w:rsid w:val="00A76817"/>
    <w:rsid w:val="00A76D93"/>
    <w:rsid w:val="00A8045E"/>
    <w:rsid w:val="00A8116D"/>
    <w:rsid w:val="00A811CD"/>
    <w:rsid w:val="00A82913"/>
    <w:rsid w:val="00A83F64"/>
    <w:rsid w:val="00A867B5"/>
    <w:rsid w:val="00A9002A"/>
    <w:rsid w:val="00A90062"/>
    <w:rsid w:val="00A918BF"/>
    <w:rsid w:val="00A95A7D"/>
    <w:rsid w:val="00A96826"/>
    <w:rsid w:val="00A9696F"/>
    <w:rsid w:val="00A96F07"/>
    <w:rsid w:val="00A975A0"/>
    <w:rsid w:val="00A97E86"/>
    <w:rsid w:val="00AA3E1C"/>
    <w:rsid w:val="00AA5211"/>
    <w:rsid w:val="00AA5CF2"/>
    <w:rsid w:val="00AB05D7"/>
    <w:rsid w:val="00AB0A3C"/>
    <w:rsid w:val="00AB1BC0"/>
    <w:rsid w:val="00AB3070"/>
    <w:rsid w:val="00AB4582"/>
    <w:rsid w:val="00AB5730"/>
    <w:rsid w:val="00AB6C6C"/>
    <w:rsid w:val="00AC141B"/>
    <w:rsid w:val="00AC1847"/>
    <w:rsid w:val="00AC2915"/>
    <w:rsid w:val="00AC3061"/>
    <w:rsid w:val="00AC3305"/>
    <w:rsid w:val="00AC3AA6"/>
    <w:rsid w:val="00AC4926"/>
    <w:rsid w:val="00AC7017"/>
    <w:rsid w:val="00AD114F"/>
    <w:rsid w:val="00AD1A42"/>
    <w:rsid w:val="00AD31B0"/>
    <w:rsid w:val="00AD3F45"/>
    <w:rsid w:val="00AD4F06"/>
    <w:rsid w:val="00AD5C57"/>
    <w:rsid w:val="00AE09FA"/>
    <w:rsid w:val="00AE326D"/>
    <w:rsid w:val="00AE34D5"/>
    <w:rsid w:val="00AE64FD"/>
    <w:rsid w:val="00AF0A80"/>
    <w:rsid w:val="00AF27C9"/>
    <w:rsid w:val="00AF57D1"/>
    <w:rsid w:val="00AF6433"/>
    <w:rsid w:val="00AF6910"/>
    <w:rsid w:val="00AF6F62"/>
    <w:rsid w:val="00B01F2E"/>
    <w:rsid w:val="00B0289E"/>
    <w:rsid w:val="00B0377D"/>
    <w:rsid w:val="00B053D5"/>
    <w:rsid w:val="00B06EBB"/>
    <w:rsid w:val="00B106B7"/>
    <w:rsid w:val="00B10EE9"/>
    <w:rsid w:val="00B114B4"/>
    <w:rsid w:val="00B12322"/>
    <w:rsid w:val="00B12424"/>
    <w:rsid w:val="00B13B0E"/>
    <w:rsid w:val="00B148E7"/>
    <w:rsid w:val="00B14A4F"/>
    <w:rsid w:val="00B16A26"/>
    <w:rsid w:val="00B16F8A"/>
    <w:rsid w:val="00B17B6C"/>
    <w:rsid w:val="00B17C39"/>
    <w:rsid w:val="00B2083E"/>
    <w:rsid w:val="00B20C3A"/>
    <w:rsid w:val="00B21602"/>
    <w:rsid w:val="00B2255C"/>
    <w:rsid w:val="00B254F0"/>
    <w:rsid w:val="00B25B4F"/>
    <w:rsid w:val="00B300B5"/>
    <w:rsid w:val="00B36DAC"/>
    <w:rsid w:val="00B41AF9"/>
    <w:rsid w:val="00B41BDB"/>
    <w:rsid w:val="00B41F90"/>
    <w:rsid w:val="00B42265"/>
    <w:rsid w:val="00B44BEF"/>
    <w:rsid w:val="00B45359"/>
    <w:rsid w:val="00B45F19"/>
    <w:rsid w:val="00B4619D"/>
    <w:rsid w:val="00B46597"/>
    <w:rsid w:val="00B51B95"/>
    <w:rsid w:val="00B529D9"/>
    <w:rsid w:val="00B533F7"/>
    <w:rsid w:val="00B53E7F"/>
    <w:rsid w:val="00B55683"/>
    <w:rsid w:val="00B561C9"/>
    <w:rsid w:val="00B60980"/>
    <w:rsid w:val="00B60DB7"/>
    <w:rsid w:val="00B62319"/>
    <w:rsid w:val="00B66343"/>
    <w:rsid w:val="00B72875"/>
    <w:rsid w:val="00B74635"/>
    <w:rsid w:val="00B77FEA"/>
    <w:rsid w:val="00B8023D"/>
    <w:rsid w:val="00B804EF"/>
    <w:rsid w:val="00B80FE0"/>
    <w:rsid w:val="00B82758"/>
    <w:rsid w:val="00B828CB"/>
    <w:rsid w:val="00B83498"/>
    <w:rsid w:val="00B86758"/>
    <w:rsid w:val="00B86BCF"/>
    <w:rsid w:val="00B87FA0"/>
    <w:rsid w:val="00B90733"/>
    <w:rsid w:val="00B922D1"/>
    <w:rsid w:val="00B933C8"/>
    <w:rsid w:val="00B946B5"/>
    <w:rsid w:val="00B95B7C"/>
    <w:rsid w:val="00B95BA0"/>
    <w:rsid w:val="00B965AB"/>
    <w:rsid w:val="00BA0734"/>
    <w:rsid w:val="00BA0860"/>
    <w:rsid w:val="00BA0EEF"/>
    <w:rsid w:val="00BA4C15"/>
    <w:rsid w:val="00BA4DB7"/>
    <w:rsid w:val="00BB2AD2"/>
    <w:rsid w:val="00BB3A10"/>
    <w:rsid w:val="00BB441C"/>
    <w:rsid w:val="00BB56C1"/>
    <w:rsid w:val="00BC2A67"/>
    <w:rsid w:val="00BC3D73"/>
    <w:rsid w:val="00BC47F5"/>
    <w:rsid w:val="00BD053C"/>
    <w:rsid w:val="00BD372E"/>
    <w:rsid w:val="00BE0ED9"/>
    <w:rsid w:val="00BE2777"/>
    <w:rsid w:val="00BE4B45"/>
    <w:rsid w:val="00BF012F"/>
    <w:rsid w:val="00BF0A7C"/>
    <w:rsid w:val="00BF0B63"/>
    <w:rsid w:val="00BF1929"/>
    <w:rsid w:val="00BF3362"/>
    <w:rsid w:val="00BF6105"/>
    <w:rsid w:val="00BF65C6"/>
    <w:rsid w:val="00BF7292"/>
    <w:rsid w:val="00BF7E9F"/>
    <w:rsid w:val="00C00D1B"/>
    <w:rsid w:val="00C02B91"/>
    <w:rsid w:val="00C03174"/>
    <w:rsid w:val="00C036D9"/>
    <w:rsid w:val="00C03F5C"/>
    <w:rsid w:val="00C06723"/>
    <w:rsid w:val="00C124C9"/>
    <w:rsid w:val="00C13671"/>
    <w:rsid w:val="00C15CFE"/>
    <w:rsid w:val="00C203E3"/>
    <w:rsid w:val="00C2266D"/>
    <w:rsid w:val="00C2588B"/>
    <w:rsid w:val="00C25A88"/>
    <w:rsid w:val="00C265E7"/>
    <w:rsid w:val="00C2664C"/>
    <w:rsid w:val="00C32656"/>
    <w:rsid w:val="00C32F85"/>
    <w:rsid w:val="00C35E21"/>
    <w:rsid w:val="00C362B3"/>
    <w:rsid w:val="00C4068F"/>
    <w:rsid w:val="00C415C2"/>
    <w:rsid w:val="00C4205B"/>
    <w:rsid w:val="00C43CE7"/>
    <w:rsid w:val="00C43DD2"/>
    <w:rsid w:val="00C44293"/>
    <w:rsid w:val="00C442CC"/>
    <w:rsid w:val="00C4652F"/>
    <w:rsid w:val="00C46EB0"/>
    <w:rsid w:val="00C50C91"/>
    <w:rsid w:val="00C543ED"/>
    <w:rsid w:val="00C5658C"/>
    <w:rsid w:val="00C570CE"/>
    <w:rsid w:val="00C57CF1"/>
    <w:rsid w:val="00C60DB3"/>
    <w:rsid w:val="00C6439A"/>
    <w:rsid w:val="00C652C2"/>
    <w:rsid w:val="00C656A7"/>
    <w:rsid w:val="00C70BDB"/>
    <w:rsid w:val="00C753A9"/>
    <w:rsid w:val="00C75B93"/>
    <w:rsid w:val="00C77582"/>
    <w:rsid w:val="00C77638"/>
    <w:rsid w:val="00C77E03"/>
    <w:rsid w:val="00C81F0E"/>
    <w:rsid w:val="00C84857"/>
    <w:rsid w:val="00C86736"/>
    <w:rsid w:val="00C87965"/>
    <w:rsid w:val="00C90A35"/>
    <w:rsid w:val="00C90D78"/>
    <w:rsid w:val="00C9230C"/>
    <w:rsid w:val="00C9232E"/>
    <w:rsid w:val="00C9309D"/>
    <w:rsid w:val="00C94B76"/>
    <w:rsid w:val="00C95A81"/>
    <w:rsid w:val="00C9705C"/>
    <w:rsid w:val="00CA1024"/>
    <w:rsid w:val="00CA1FC1"/>
    <w:rsid w:val="00CA29C4"/>
    <w:rsid w:val="00CA68C4"/>
    <w:rsid w:val="00CA68F8"/>
    <w:rsid w:val="00CB23C6"/>
    <w:rsid w:val="00CB394B"/>
    <w:rsid w:val="00CB4DDE"/>
    <w:rsid w:val="00CB5610"/>
    <w:rsid w:val="00CB6949"/>
    <w:rsid w:val="00CC0C7B"/>
    <w:rsid w:val="00CC2DEF"/>
    <w:rsid w:val="00CC4610"/>
    <w:rsid w:val="00CC5583"/>
    <w:rsid w:val="00CC5611"/>
    <w:rsid w:val="00CC76FC"/>
    <w:rsid w:val="00CD1CB9"/>
    <w:rsid w:val="00CD1F40"/>
    <w:rsid w:val="00CD31EE"/>
    <w:rsid w:val="00CD3515"/>
    <w:rsid w:val="00CD35AF"/>
    <w:rsid w:val="00CD4F5D"/>
    <w:rsid w:val="00CD5BB1"/>
    <w:rsid w:val="00CD7960"/>
    <w:rsid w:val="00CE0970"/>
    <w:rsid w:val="00CE09BB"/>
    <w:rsid w:val="00CE0EC4"/>
    <w:rsid w:val="00CE17B4"/>
    <w:rsid w:val="00CE4417"/>
    <w:rsid w:val="00CE4F35"/>
    <w:rsid w:val="00CE6865"/>
    <w:rsid w:val="00CE7F9F"/>
    <w:rsid w:val="00CF0E0E"/>
    <w:rsid w:val="00CF248B"/>
    <w:rsid w:val="00CF4AF2"/>
    <w:rsid w:val="00CF64E6"/>
    <w:rsid w:val="00D00411"/>
    <w:rsid w:val="00D0062E"/>
    <w:rsid w:val="00D00B6D"/>
    <w:rsid w:val="00D020D8"/>
    <w:rsid w:val="00D038AE"/>
    <w:rsid w:val="00D05C10"/>
    <w:rsid w:val="00D07B0D"/>
    <w:rsid w:val="00D07F8B"/>
    <w:rsid w:val="00D1133E"/>
    <w:rsid w:val="00D13C08"/>
    <w:rsid w:val="00D1485E"/>
    <w:rsid w:val="00D15007"/>
    <w:rsid w:val="00D1509B"/>
    <w:rsid w:val="00D22444"/>
    <w:rsid w:val="00D23B79"/>
    <w:rsid w:val="00D23D69"/>
    <w:rsid w:val="00D246C6"/>
    <w:rsid w:val="00D253C6"/>
    <w:rsid w:val="00D25F79"/>
    <w:rsid w:val="00D26A75"/>
    <w:rsid w:val="00D26FDF"/>
    <w:rsid w:val="00D2752E"/>
    <w:rsid w:val="00D313EB"/>
    <w:rsid w:val="00D3339D"/>
    <w:rsid w:val="00D33B52"/>
    <w:rsid w:val="00D347BA"/>
    <w:rsid w:val="00D34F6C"/>
    <w:rsid w:val="00D40528"/>
    <w:rsid w:val="00D40DAC"/>
    <w:rsid w:val="00D42E9D"/>
    <w:rsid w:val="00D43F61"/>
    <w:rsid w:val="00D45F3D"/>
    <w:rsid w:val="00D462F2"/>
    <w:rsid w:val="00D478CB"/>
    <w:rsid w:val="00D50586"/>
    <w:rsid w:val="00D518B3"/>
    <w:rsid w:val="00D53E23"/>
    <w:rsid w:val="00D53E65"/>
    <w:rsid w:val="00D540E7"/>
    <w:rsid w:val="00D54215"/>
    <w:rsid w:val="00D547B3"/>
    <w:rsid w:val="00D57E58"/>
    <w:rsid w:val="00D6022C"/>
    <w:rsid w:val="00D62923"/>
    <w:rsid w:val="00D645F0"/>
    <w:rsid w:val="00D64FCF"/>
    <w:rsid w:val="00D652A1"/>
    <w:rsid w:val="00D656CB"/>
    <w:rsid w:val="00D6595D"/>
    <w:rsid w:val="00D65987"/>
    <w:rsid w:val="00D6653F"/>
    <w:rsid w:val="00D66713"/>
    <w:rsid w:val="00D67253"/>
    <w:rsid w:val="00D714BF"/>
    <w:rsid w:val="00D71BBF"/>
    <w:rsid w:val="00D73201"/>
    <w:rsid w:val="00D73507"/>
    <w:rsid w:val="00D74FAC"/>
    <w:rsid w:val="00D7543B"/>
    <w:rsid w:val="00D87BB7"/>
    <w:rsid w:val="00D90F13"/>
    <w:rsid w:val="00D91B99"/>
    <w:rsid w:val="00D92392"/>
    <w:rsid w:val="00D93482"/>
    <w:rsid w:val="00D94AE1"/>
    <w:rsid w:val="00D95926"/>
    <w:rsid w:val="00DA01AF"/>
    <w:rsid w:val="00DA183C"/>
    <w:rsid w:val="00DA1D51"/>
    <w:rsid w:val="00DA1F1E"/>
    <w:rsid w:val="00DA3636"/>
    <w:rsid w:val="00DA7D6B"/>
    <w:rsid w:val="00DB12A1"/>
    <w:rsid w:val="00DB1318"/>
    <w:rsid w:val="00DB2010"/>
    <w:rsid w:val="00DB4B58"/>
    <w:rsid w:val="00DB5945"/>
    <w:rsid w:val="00DB5C1A"/>
    <w:rsid w:val="00DB797F"/>
    <w:rsid w:val="00DC013A"/>
    <w:rsid w:val="00DC2005"/>
    <w:rsid w:val="00DC5E8D"/>
    <w:rsid w:val="00DC6651"/>
    <w:rsid w:val="00DC6782"/>
    <w:rsid w:val="00DD1601"/>
    <w:rsid w:val="00DD206E"/>
    <w:rsid w:val="00DD3B73"/>
    <w:rsid w:val="00DD492D"/>
    <w:rsid w:val="00DD67BF"/>
    <w:rsid w:val="00DD6A7F"/>
    <w:rsid w:val="00DE064F"/>
    <w:rsid w:val="00DE1043"/>
    <w:rsid w:val="00DE1205"/>
    <w:rsid w:val="00DE2F5D"/>
    <w:rsid w:val="00DE3021"/>
    <w:rsid w:val="00DE3894"/>
    <w:rsid w:val="00DE42CD"/>
    <w:rsid w:val="00DE7E41"/>
    <w:rsid w:val="00DF1456"/>
    <w:rsid w:val="00DF346A"/>
    <w:rsid w:val="00DF3660"/>
    <w:rsid w:val="00DF5E54"/>
    <w:rsid w:val="00DF6589"/>
    <w:rsid w:val="00DF770F"/>
    <w:rsid w:val="00E0035B"/>
    <w:rsid w:val="00E02F88"/>
    <w:rsid w:val="00E03896"/>
    <w:rsid w:val="00E04DBE"/>
    <w:rsid w:val="00E078E5"/>
    <w:rsid w:val="00E07AAB"/>
    <w:rsid w:val="00E10272"/>
    <w:rsid w:val="00E122C8"/>
    <w:rsid w:val="00E13931"/>
    <w:rsid w:val="00E143B5"/>
    <w:rsid w:val="00E146D3"/>
    <w:rsid w:val="00E1728C"/>
    <w:rsid w:val="00E17504"/>
    <w:rsid w:val="00E20F08"/>
    <w:rsid w:val="00E24992"/>
    <w:rsid w:val="00E24AEC"/>
    <w:rsid w:val="00E2515E"/>
    <w:rsid w:val="00E27908"/>
    <w:rsid w:val="00E279C8"/>
    <w:rsid w:val="00E328C8"/>
    <w:rsid w:val="00E32ADD"/>
    <w:rsid w:val="00E34898"/>
    <w:rsid w:val="00E34BE8"/>
    <w:rsid w:val="00E35354"/>
    <w:rsid w:val="00E37C80"/>
    <w:rsid w:val="00E4035B"/>
    <w:rsid w:val="00E42DFF"/>
    <w:rsid w:val="00E433C3"/>
    <w:rsid w:val="00E43BFD"/>
    <w:rsid w:val="00E43D24"/>
    <w:rsid w:val="00E453F9"/>
    <w:rsid w:val="00E469E9"/>
    <w:rsid w:val="00E46F37"/>
    <w:rsid w:val="00E50873"/>
    <w:rsid w:val="00E52C87"/>
    <w:rsid w:val="00E53CAD"/>
    <w:rsid w:val="00E5402D"/>
    <w:rsid w:val="00E55F22"/>
    <w:rsid w:val="00E57268"/>
    <w:rsid w:val="00E5797B"/>
    <w:rsid w:val="00E612B7"/>
    <w:rsid w:val="00E62767"/>
    <w:rsid w:val="00E629FB"/>
    <w:rsid w:val="00E62E33"/>
    <w:rsid w:val="00E630F6"/>
    <w:rsid w:val="00E6373B"/>
    <w:rsid w:val="00E6380B"/>
    <w:rsid w:val="00E64186"/>
    <w:rsid w:val="00E67354"/>
    <w:rsid w:val="00E67532"/>
    <w:rsid w:val="00E70BE4"/>
    <w:rsid w:val="00E70DA6"/>
    <w:rsid w:val="00E72F8D"/>
    <w:rsid w:val="00E7391E"/>
    <w:rsid w:val="00E74156"/>
    <w:rsid w:val="00E74757"/>
    <w:rsid w:val="00E74DBD"/>
    <w:rsid w:val="00E771A2"/>
    <w:rsid w:val="00E77639"/>
    <w:rsid w:val="00E8310B"/>
    <w:rsid w:val="00E84587"/>
    <w:rsid w:val="00E90129"/>
    <w:rsid w:val="00E9030E"/>
    <w:rsid w:val="00E905AF"/>
    <w:rsid w:val="00E91DD8"/>
    <w:rsid w:val="00E92A16"/>
    <w:rsid w:val="00E92D36"/>
    <w:rsid w:val="00E9303B"/>
    <w:rsid w:val="00E94876"/>
    <w:rsid w:val="00E9760D"/>
    <w:rsid w:val="00EA34F1"/>
    <w:rsid w:val="00EA5352"/>
    <w:rsid w:val="00EA5A8A"/>
    <w:rsid w:val="00EA7472"/>
    <w:rsid w:val="00EB029F"/>
    <w:rsid w:val="00EB0C1A"/>
    <w:rsid w:val="00EB19C6"/>
    <w:rsid w:val="00EB52D9"/>
    <w:rsid w:val="00EB557C"/>
    <w:rsid w:val="00EC3407"/>
    <w:rsid w:val="00EC5B11"/>
    <w:rsid w:val="00EC5DBE"/>
    <w:rsid w:val="00EC60EB"/>
    <w:rsid w:val="00EC67FC"/>
    <w:rsid w:val="00ED0525"/>
    <w:rsid w:val="00ED1015"/>
    <w:rsid w:val="00ED17FE"/>
    <w:rsid w:val="00ED1A85"/>
    <w:rsid w:val="00ED1A88"/>
    <w:rsid w:val="00ED3AFA"/>
    <w:rsid w:val="00ED4546"/>
    <w:rsid w:val="00ED5CE0"/>
    <w:rsid w:val="00ED5FE7"/>
    <w:rsid w:val="00ED6877"/>
    <w:rsid w:val="00EE02C6"/>
    <w:rsid w:val="00EE2D50"/>
    <w:rsid w:val="00EE3A84"/>
    <w:rsid w:val="00EE5903"/>
    <w:rsid w:val="00EF0338"/>
    <w:rsid w:val="00EF153D"/>
    <w:rsid w:val="00EF2895"/>
    <w:rsid w:val="00EF4559"/>
    <w:rsid w:val="00EF515D"/>
    <w:rsid w:val="00EF52DD"/>
    <w:rsid w:val="00EF7F76"/>
    <w:rsid w:val="00F015B6"/>
    <w:rsid w:val="00F02F6B"/>
    <w:rsid w:val="00F04BE2"/>
    <w:rsid w:val="00F0648B"/>
    <w:rsid w:val="00F0720C"/>
    <w:rsid w:val="00F07467"/>
    <w:rsid w:val="00F10597"/>
    <w:rsid w:val="00F11E9E"/>
    <w:rsid w:val="00F123A8"/>
    <w:rsid w:val="00F12CAA"/>
    <w:rsid w:val="00F14167"/>
    <w:rsid w:val="00F14842"/>
    <w:rsid w:val="00F14AD6"/>
    <w:rsid w:val="00F2005A"/>
    <w:rsid w:val="00F227E5"/>
    <w:rsid w:val="00F23067"/>
    <w:rsid w:val="00F25FD5"/>
    <w:rsid w:val="00F273AA"/>
    <w:rsid w:val="00F304CC"/>
    <w:rsid w:val="00F305C6"/>
    <w:rsid w:val="00F30BA5"/>
    <w:rsid w:val="00F322E3"/>
    <w:rsid w:val="00F3443D"/>
    <w:rsid w:val="00F3527D"/>
    <w:rsid w:val="00F418CB"/>
    <w:rsid w:val="00F425AF"/>
    <w:rsid w:val="00F42DEE"/>
    <w:rsid w:val="00F42E56"/>
    <w:rsid w:val="00F44AC6"/>
    <w:rsid w:val="00F44CD3"/>
    <w:rsid w:val="00F45E56"/>
    <w:rsid w:val="00F47D77"/>
    <w:rsid w:val="00F53FB7"/>
    <w:rsid w:val="00F54734"/>
    <w:rsid w:val="00F55FA4"/>
    <w:rsid w:val="00F62827"/>
    <w:rsid w:val="00F639AF"/>
    <w:rsid w:val="00F63B2D"/>
    <w:rsid w:val="00F64D58"/>
    <w:rsid w:val="00F65157"/>
    <w:rsid w:val="00F7246E"/>
    <w:rsid w:val="00F7270B"/>
    <w:rsid w:val="00F7390F"/>
    <w:rsid w:val="00F7469B"/>
    <w:rsid w:val="00F74BBE"/>
    <w:rsid w:val="00F74E9C"/>
    <w:rsid w:val="00F763DE"/>
    <w:rsid w:val="00F76ACE"/>
    <w:rsid w:val="00F8147C"/>
    <w:rsid w:val="00F8334B"/>
    <w:rsid w:val="00F85EB2"/>
    <w:rsid w:val="00F86B28"/>
    <w:rsid w:val="00F92447"/>
    <w:rsid w:val="00F936A8"/>
    <w:rsid w:val="00F95443"/>
    <w:rsid w:val="00F96644"/>
    <w:rsid w:val="00FA155B"/>
    <w:rsid w:val="00FA1A86"/>
    <w:rsid w:val="00FB003D"/>
    <w:rsid w:val="00FB0203"/>
    <w:rsid w:val="00FB2785"/>
    <w:rsid w:val="00FB3D29"/>
    <w:rsid w:val="00FB4037"/>
    <w:rsid w:val="00FB4B5A"/>
    <w:rsid w:val="00FB6F4C"/>
    <w:rsid w:val="00FB7410"/>
    <w:rsid w:val="00FC0E8C"/>
    <w:rsid w:val="00FC6863"/>
    <w:rsid w:val="00FC6A5C"/>
    <w:rsid w:val="00FC6C9F"/>
    <w:rsid w:val="00FC6F4B"/>
    <w:rsid w:val="00FC7AE4"/>
    <w:rsid w:val="00FD0839"/>
    <w:rsid w:val="00FD1064"/>
    <w:rsid w:val="00FD3051"/>
    <w:rsid w:val="00FD5728"/>
    <w:rsid w:val="00FD76BC"/>
    <w:rsid w:val="00FE0999"/>
    <w:rsid w:val="00FE2A3B"/>
    <w:rsid w:val="00FE3BA4"/>
    <w:rsid w:val="00FE4B6D"/>
    <w:rsid w:val="00FE5590"/>
    <w:rsid w:val="00FE5F19"/>
    <w:rsid w:val="00FE606A"/>
    <w:rsid w:val="00FE6770"/>
    <w:rsid w:val="00FE76C3"/>
    <w:rsid w:val="00FF184E"/>
    <w:rsid w:val="00FF291B"/>
    <w:rsid w:val="00FF77D8"/>
    <w:rsid w:val="01B69808"/>
    <w:rsid w:val="03E6216F"/>
    <w:rsid w:val="07750497"/>
    <w:rsid w:val="09D99F67"/>
    <w:rsid w:val="0C4B4501"/>
    <w:rsid w:val="0C905664"/>
    <w:rsid w:val="0D95B579"/>
    <w:rsid w:val="0EFC1CC9"/>
    <w:rsid w:val="11629517"/>
    <w:rsid w:val="136733D6"/>
    <w:rsid w:val="139CD1BD"/>
    <w:rsid w:val="14F362A8"/>
    <w:rsid w:val="150C4A1A"/>
    <w:rsid w:val="16631656"/>
    <w:rsid w:val="167434DA"/>
    <w:rsid w:val="16DE98C4"/>
    <w:rsid w:val="1BD99758"/>
    <w:rsid w:val="1D49B639"/>
    <w:rsid w:val="20C5A53C"/>
    <w:rsid w:val="2222EDCD"/>
    <w:rsid w:val="224F7828"/>
    <w:rsid w:val="227ABB21"/>
    <w:rsid w:val="22A36148"/>
    <w:rsid w:val="23298339"/>
    <w:rsid w:val="23587998"/>
    <w:rsid w:val="2360C33E"/>
    <w:rsid w:val="238A4E1E"/>
    <w:rsid w:val="24111EE6"/>
    <w:rsid w:val="24FF7DD2"/>
    <w:rsid w:val="262B372B"/>
    <w:rsid w:val="26349639"/>
    <w:rsid w:val="27149577"/>
    <w:rsid w:val="2789AC2D"/>
    <w:rsid w:val="27A2F3B2"/>
    <w:rsid w:val="27EFE7EB"/>
    <w:rsid w:val="28269133"/>
    <w:rsid w:val="287CF48E"/>
    <w:rsid w:val="28DAECDD"/>
    <w:rsid w:val="296C36FB"/>
    <w:rsid w:val="2BB49550"/>
    <w:rsid w:val="2C1A5766"/>
    <w:rsid w:val="2E596367"/>
    <w:rsid w:val="2F66E836"/>
    <w:rsid w:val="329EAC84"/>
    <w:rsid w:val="34097D58"/>
    <w:rsid w:val="35424F39"/>
    <w:rsid w:val="38903F15"/>
    <w:rsid w:val="3894AAA8"/>
    <w:rsid w:val="3AD48B11"/>
    <w:rsid w:val="3E49A814"/>
    <w:rsid w:val="3F7AFEB2"/>
    <w:rsid w:val="409AB912"/>
    <w:rsid w:val="40CC36DF"/>
    <w:rsid w:val="417C31D3"/>
    <w:rsid w:val="43CB7AF7"/>
    <w:rsid w:val="4403D7A1"/>
    <w:rsid w:val="4686D02C"/>
    <w:rsid w:val="4704008F"/>
    <w:rsid w:val="47225006"/>
    <w:rsid w:val="47795D87"/>
    <w:rsid w:val="4873E880"/>
    <w:rsid w:val="4883E49F"/>
    <w:rsid w:val="4886D5B7"/>
    <w:rsid w:val="48D01F65"/>
    <w:rsid w:val="48E44D4D"/>
    <w:rsid w:val="497F754D"/>
    <w:rsid w:val="4A4240C9"/>
    <w:rsid w:val="4B08DC9C"/>
    <w:rsid w:val="4DB112DB"/>
    <w:rsid w:val="4F1ED760"/>
    <w:rsid w:val="50F7C1B0"/>
    <w:rsid w:val="51217565"/>
    <w:rsid w:val="55F4E688"/>
    <w:rsid w:val="56072FCC"/>
    <w:rsid w:val="56906662"/>
    <w:rsid w:val="59286BA5"/>
    <w:rsid w:val="5A6828B4"/>
    <w:rsid w:val="5AE852E3"/>
    <w:rsid w:val="5C1AFA87"/>
    <w:rsid w:val="5D34B226"/>
    <w:rsid w:val="5D6CA982"/>
    <w:rsid w:val="5DA75781"/>
    <w:rsid w:val="61FD5EC9"/>
    <w:rsid w:val="65A07D42"/>
    <w:rsid w:val="666742B3"/>
    <w:rsid w:val="678F2A42"/>
    <w:rsid w:val="67BEA292"/>
    <w:rsid w:val="6963DE94"/>
    <w:rsid w:val="6A184AB6"/>
    <w:rsid w:val="6A911A3F"/>
    <w:rsid w:val="6A9B2A6B"/>
    <w:rsid w:val="6B413F9B"/>
    <w:rsid w:val="6CB8148B"/>
    <w:rsid w:val="6DD2CB2D"/>
    <w:rsid w:val="74A76C3F"/>
    <w:rsid w:val="751FC13F"/>
    <w:rsid w:val="75DD133A"/>
    <w:rsid w:val="761AF97C"/>
    <w:rsid w:val="77B5BD6D"/>
    <w:rsid w:val="7AAF55F7"/>
    <w:rsid w:val="7B64ACC5"/>
    <w:rsid w:val="7C99918F"/>
    <w:rsid w:val="7C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C2F0A"/>
  <w15:docId w15:val="{4E0E7764-8AAE-420A-9D3D-AE74847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7BB2"/>
  </w:style>
  <w:style w:type="paragraph" w:styleId="Rodap">
    <w:name w:val="footer"/>
    <w:basedOn w:val="Normal"/>
    <w:link w:val="Rodap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7BB2"/>
  </w:style>
  <w:style w:type="paragraph" w:styleId="Textodebalo">
    <w:name w:val="Balloon Text"/>
    <w:basedOn w:val="Normal"/>
    <w:link w:val="TextodebaloCarte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155B8D"/>
  </w:style>
  <w:style w:type="character" w:styleId="Hiperligao">
    <w:name w:val="Hyperlink"/>
    <w:uiPriority w:val="99"/>
    <w:unhideWhenUsed/>
    <w:rsid w:val="0070184E"/>
    <w:rPr>
      <w:color w:val="0000FF"/>
      <w:u w:val="single"/>
    </w:rPr>
  </w:style>
  <w:style w:type="paragraph" w:styleId="PargrafodaLista">
    <w:name w:val="List Paragraph"/>
    <w:aliases w:val="Arial 8,Yellow Bullet,Normal bullet 2,Mummuga loetelu,Loendi l?ik,2,Table/Figure Heading,Loendi lõik,List normal,Bullets,List Paragraph1,List Paragraph_0,Párrafo de lista1,Párrafo dentro,Viñeta 1,a.texto1,lista tabla,Viñeta,Bolita"/>
    <w:basedOn w:val="Normal"/>
    <w:link w:val="PargrafodaListaCarte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o">
    <w:name w:val="Revision"/>
    <w:hidden/>
    <w:uiPriority w:val="99"/>
    <w:semiHidden/>
    <w:rsid w:val="009075AD"/>
    <w:rPr>
      <w:sz w:val="24"/>
      <w:szCs w:val="24"/>
      <w:lang w:val="es-ES_tradnl" w:eastAsia="es-ES" w:bidi="ar-SA"/>
    </w:rPr>
  </w:style>
  <w:style w:type="character" w:styleId="Refdecoment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decomentrioCarter">
    <w:name w:val="Texto de comentário Caráter"/>
    <w:link w:val="Textodecomentrio"/>
    <w:uiPriority w:val="99"/>
    <w:rsid w:val="00654606"/>
    <w:rPr>
      <w:lang w:val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60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54606"/>
    <w:rPr>
      <w:b/>
      <w:bCs/>
      <w:lang w:val="es-ES_tradnl"/>
    </w:rPr>
  </w:style>
  <w:style w:type="character" w:customStyle="1" w:styleId="Ttulo1Carter">
    <w:name w:val="Título 1 Caráte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ligaovisitada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argrafodaListaCarter">
    <w:name w:val="Parágrafo da Lista Caráter"/>
    <w:aliases w:val="Arial 8 Caráter,Yellow Bullet Caráter,Normal bullet 2 Caráter,Mummuga loetelu Caráter,Loendi l?ik Caráter,2 Caráter,Table/Figure Heading Caráter,Loendi lõik Caráter,List normal Caráter,Bullets Caráter,List Paragraph1 Caráter"/>
    <w:link w:val="PargrafodaLista"/>
    <w:uiPriority w:val="34"/>
    <w:qFormat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5" ma:contentTypeDescription="Criar um novo documento." ma:contentTypeScope="" ma:versionID="959d5daaf3a7f56b9a2f3f6670c2b250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47856ff49700e0eb39cb8023d7883e7f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m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3431b-ac2f-4a2b-a147-cbd99e410198">
      <UserInfo>
        <DisplayName>Llata Lavín, Julia María</DisplayName>
        <AccountId>54</AccountId>
        <AccountType/>
      </UserInfo>
      <UserInfo>
        <DisplayName>Jimenez Soler, Ignacio</DisplayName>
        <AccountId>43</AccountId>
        <AccountType/>
      </UserInfo>
      <UserInfo>
        <DisplayName>Martinez Carrasco, Maria Del Mar</DisplayName>
        <AccountId>237</AccountId>
        <AccountType/>
      </UserInfo>
    </SharedWithUsers>
    <PORTEMA xmlns="722f10b2-643e-47be-a301-b891cceeb921" xsi:nil="true"/>
    <POR_x00c1_MBITO xmlns="722f10b2-643e-47be-a301-b891cceeb921">
      <Value>CORPORATIVO</Value>
      <Value>FINANCIERO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PERSONAS</Value>
    </POREJE>
    <FECHA xmlns="722f10b2-643e-47be-a301-b891cceeb921">2024-07-23T22:00:00+00:00</FECH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F09EF-C27F-433B-8CCC-064CAF00F079}"/>
</file>

<file path=customXml/itemProps2.xml><?xml version="1.0" encoding="utf-8"?>
<ds:datastoreItem xmlns:ds="http://schemas.openxmlformats.org/officeDocument/2006/customXml" ds:itemID="{0022633D-F6B7-44CF-90D2-A414DCF0B9AD}">
  <ds:schemaRefs>
    <ds:schemaRef ds:uri="http://schemas.microsoft.com/office/2006/metadata/properties"/>
    <ds:schemaRef ds:uri="http://schemas.microsoft.com/office/infopath/2007/PartnerControls"/>
    <ds:schemaRef ds:uri="3f27f492-41ca-4047-9ba7-35649cf30226"/>
  </ds:schemaRefs>
</ds:datastoreItem>
</file>

<file path=customXml/itemProps3.xml><?xml version="1.0" encoding="utf-8"?>
<ds:datastoreItem xmlns:ds="http://schemas.openxmlformats.org/officeDocument/2006/customXml" ds:itemID="{0474304B-0FD4-4CB4-B1B8-F0FB62B9D8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EAB1E9-EA3C-40AC-A165-C03B271F61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22B7D-4418-45AB-AF0A-D752A820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37</TotalTime>
  <Pages>4</Pages>
  <Words>1518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 De Silva, Carlos</dc:creator>
  <cp:keywords/>
  <dc:description/>
  <cp:lastModifiedBy>Sara Dossantos</cp:lastModifiedBy>
  <cp:revision>6</cp:revision>
  <cp:lastPrinted>2022-07-26T18:20:00Z</cp:lastPrinted>
  <dcterms:created xsi:type="dcterms:W3CDTF">2024-07-24T07:32:00Z</dcterms:created>
  <dcterms:modified xsi:type="dcterms:W3CDTF">2024-07-24T10:34:00Z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Llata Lavín, Julia María</vt:lpwstr>
  </property>
  <property fmtid="{D5CDD505-2E9C-101B-9397-08002B2CF9AE}" pid="3" name="SharedWithUsers">
    <vt:lpwstr>54;#Llata Lavín, Julia María</vt:lpwstr>
  </property>
  <property fmtid="{D5CDD505-2E9C-101B-9397-08002B2CF9AE}" pid="4" name="ContentTypeId">
    <vt:lpwstr>0x0101005D01D74F48518C498758E06E9B0C0BF2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2023-02-21T16:05:58Z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f81a8c76-c046-4780-b0d0-8a8721d587d1</vt:lpwstr>
  </property>
  <property fmtid="{D5CDD505-2E9C-101B-9397-08002B2CF9AE}" pid="11" name="MSIP_Label_797ad33d-ed35-43c0-b526-22bc83c17deb_ContentBits">
    <vt:lpwstr>1</vt:lpwstr>
  </property>
  <property fmtid="{D5CDD505-2E9C-101B-9397-08002B2CF9AE}" pid="12" name="MediaServiceImageTags">
    <vt:lpwstr/>
  </property>
</Properties>
</file>